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76D9D" w14:textId="782668FE" w:rsidR="00206621" w:rsidRDefault="00585680" w:rsidP="00206621">
      <w:pPr>
        <w:spacing w:after="0" w:line="240" w:lineRule="auto"/>
        <w:ind w:left="567" w:hanging="567"/>
        <w:jc w:val="both"/>
        <w:rPr>
          <w:lang w:eastAsia="fr-FR"/>
        </w:rPr>
      </w:pPr>
      <w:r>
        <w:rPr>
          <w:rFonts w:ascii="Times New Roman" w:hAnsi="Times New Roman"/>
          <w:noProof/>
        </w:rPr>
        <w:drawing>
          <wp:anchor distT="0" distB="0" distL="114300" distR="114300" simplePos="0" relativeHeight="251659264" behindDoc="1" locked="0" layoutInCell="1" allowOverlap="1" wp14:anchorId="545924CF" wp14:editId="691DD0C7">
            <wp:simplePos x="0" y="0"/>
            <wp:positionH relativeFrom="margin">
              <wp:posOffset>4095750</wp:posOffset>
            </wp:positionH>
            <wp:positionV relativeFrom="paragraph">
              <wp:posOffset>142875</wp:posOffset>
            </wp:positionV>
            <wp:extent cx="2096342" cy="439948"/>
            <wp:effectExtent l="0" t="0" r="0" b="0"/>
            <wp:wrapThrough wrapText="bothSides">
              <wp:wrapPolygon edited="0">
                <wp:start x="0" y="0"/>
                <wp:lineTo x="0" y="20601"/>
                <wp:lineTo x="21397" y="20601"/>
                <wp:lineTo x="21397" y="0"/>
                <wp:lineTo x="0" y="0"/>
              </wp:wrapPolygon>
            </wp:wrapThrough>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96342" cy="439948"/>
                    </a:xfrm>
                    <a:prstGeom prst="rect">
                      <a:avLst/>
                    </a:prstGeom>
                  </pic:spPr>
                </pic:pic>
              </a:graphicData>
            </a:graphic>
            <wp14:sizeRelH relativeFrom="margin">
              <wp14:pctWidth>0</wp14:pctWidth>
            </wp14:sizeRelH>
            <wp14:sizeRelV relativeFrom="margin">
              <wp14:pctHeight>0</wp14:pctHeight>
            </wp14:sizeRelV>
          </wp:anchor>
        </w:drawing>
      </w:r>
      <w:r w:rsidR="00C45D44">
        <w:rPr>
          <w:rFonts w:ascii="Times New Roman" w:hAnsi="Times New Roman"/>
          <w:noProof/>
        </w:rPr>
        <w:drawing>
          <wp:anchor distT="0" distB="0" distL="0" distR="0" simplePos="0" relativeHeight="251661312" behindDoc="0" locked="0" layoutInCell="0" allowOverlap="1" wp14:anchorId="48E0BEBD" wp14:editId="6B28FF98">
            <wp:simplePos x="0" y="0"/>
            <wp:positionH relativeFrom="margin">
              <wp:align>left</wp:align>
            </wp:positionH>
            <wp:positionV relativeFrom="paragraph">
              <wp:posOffset>9525</wp:posOffset>
            </wp:positionV>
            <wp:extent cx="1064260" cy="831215"/>
            <wp:effectExtent l="0" t="0" r="2540" b="6985"/>
            <wp:wrapSquare wrapText="largest"/>
            <wp:docPr id="2" name="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8"/>
                    <pic:cNvPicPr>
                      <a:picLocks noChangeAspect="1" noChangeArrowheads="1"/>
                    </pic:cNvPicPr>
                  </pic:nvPicPr>
                  <pic:blipFill>
                    <a:blip r:embed="rId9"/>
                    <a:stretch>
                      <a:fillRect/>
                    </a:stretch>
                  </pic:blipFill>
                  <pic:spPr bwMode="auto">
                    <a:xfrm>
                      <a:off x="0" y="0"/>
                      <a:ext cx="1064260" cy="831215"/>
                    </a:xfrm>
                    <a:prstGeom prst="rect">
                      <a:avLst/>
                    </a:prstGeom>
                  </pic:spPr>
                </pic:pic>
              </a:graphicData>
            </a:graphic>
          </wp:anchor>
        </w:drawing>
      </w:r>
    </w:p>
    <w:p w14:paraId="3162951F" w14:textId="15EF1E03" w:rsidR="00C45D44" w:rsidRDefault="00C45D44" w:rsidP="00206621">
      <w:pPr>
        <w:spacing w:after="0" w:line="240" w:lineRule="auto"/>
        <w:ind w:left="567" w:hanging="567"/>
        <w:jc w:val="both"/>
        <w:rPr>
          <w:lang w:eastAsia="fr-FR"/>
        </w:rPr>
      </w:pPr>
    </w:p>
    <w:p w14:paraId="6BFDF48A" w14:textId="5DB15C15" w:rsidR="00C45D44" w:rsidRDefault="00C45D44" w:rsidP="00206621">
      <w:pPr>
        <w:spacing w:after="0" w:line="240" w:lineRule="auto"/>
        <w:ind w:left="567" w:hanging="567"/>
        <w:jc w:val="both"/>
        <w:rPr>
          <w:lang w:eastAsia="fr-FR"/>
        </w:rPr>
      </w:pPr>
    </w:p>
    <w:p w14:paraId="4856AEB6" w14:textId="57135143" w:rsidR="00C45D44" w:rsidRDefault="00C45D44" w:rsidP="00206621">
      <w:pPr>
        <w:spacing w:after="0" w:line="240" w:lineRule="auto"/>
        <w:ind w:left="567" w:hanging="567"/>
        <w:jc w:val="both"/>
        <w:rPr>
          <w:lang w:eastAsia="fr-FR"/>
        </w:rPr>
      </w:pPr>
    </w:p>
    <w:p w14:paraId="0BE5F288" w14:textId="79A69776" w:rsidR="00C45D44" w:rsidRDefault="00C45D44" w:rsidP="00206621">
      <w:pPr>
        <w:spacing w:after="0" w:line="240" w:lineRule="auto"/>
        <w:ind w:left="567" w:hanging="567"/>
        <w:jc w:val="both"/>
        <w:rPr>
          <w:lang w:eastAsia="fr-FR"/>
        </w:rPr>
      </w:pPr>
    </w:p>
    <w:p w14:paraId="4196D4C8" w14:textId="0F9D55B8" w:rsidR="00C45D44" w:rsidRDefault="00C45D44" w:rsidP="00206621">
      <w:pPr>
        <w:spacing w:after="0" w:line="240" w:lineRule="auto"/>
        <w:ind w:left="567" w:hanging="567"/>
        <w:jc w:val="both"/>
        <w:rPr>
          <w:lang w:eastAsia="fr-FR"/>
        </w:rPr>
      </w:pPr>
    </w:p>
    <w:p w14:paraId="69AA07FE" w14:textId="77777777" w:rsidR="00C45D44" w:rsidRDefault="00C45D44" w:rsidP="00206621">
      <w:pPr>
        <w:spacing w:after="0" w:line="240" w:lineRule="auto"/>
        <w:ind w:left="567" w:hanging="567"/>
        <w:jc w:val="both"/>
        <w:rPr>
          <w:lang w:eastAsia="fr-FR"/>
        </w:rPr>
      </w:pPr>
    </w:p>
    <w:p w14:paraId="42AAF73F" w14:textId="33DC0966" w:rsidR="00C45D44" w:rsidRDefault="00C45D44" w:rsidP="00206621">
      <w:pPr>
        <w:spacing w:after="0" w:line="240" w:lineRule="auto"/>
        <w:ind w:left="567" w:hanging="567"/>
        <w:jc w:val="both"/>
        <w:rPr>
          <w:lang w:eastAsia="fr-FR"/>
        </w:rPr>
      </w:pPr>
    </w:p>
    <w:p w14:paraId="13668ADB" w14:textId="77777777" w:rsidR="00C45D44" w:rsidRDefault="00C45D44" w:rsidP="00C45D44">
      <w:pPr>
        <w:pBdr>
          <w:top w:val="single" w:sz="4" w:space="1" w:color="auto"/>
          <w:left w:val="single" w:sz="4" w:space="0" w:color="auto"/>
          <w:bottom w:val="single" w:sz="4" w:space="1" w:color="auto"/>
          <w:right w:val="single" w:sz="4" w:space="4" w:color="auto"/>
        </w:pBdr>
        <w:jc w:val="center"/>
        <w:rPr>
          <w:b/>
          <w:sz w:val="28"/>
          <w:szCs w:val="28"/>
        </w:rPr>
      </w:pPr>
      <w:r>
        <w:rPr>
          <w:b/>
          <w:sz w:val="28"/>
          <w:szCs w:val="28"/>
        </w:rPr>
        <w:t>Subvention globale FEAMPA Réunion 2021-2027</w:t>
      </w:r>
    </w:p>
    <w:p w14:paraId="5FE9A1B6" w14:textId="77777777" w:rsidR="00C45D44" w:rsidRPr="00092224" w:rsidRDefault="00C45D44" w:rsidP="00C45D44">
      <w:pPr>
        <w:pBdr>
          <w:top w:val="single" w:sz="4" w:space="1" w:color="auto"/>
          <w:left w:val="single" w:sz="4" w:space="0" w:color="auto"/>
          <w:bottom w:val="single" w:sz="4" w:space="1" w:color="auto"/>
          <w:right w:val="single" w:sz="4" w:space="4" w:color="auto"/>
        </w:pBdr>
        <w:jc w:val="center"/>
        <w:rPr>
          <w:b/>
          <w:sz w:val="28"/>
          <w:szCs w:val="28"/>
        </w:rPr>
      </w:pPr>
      <w:r w:rsidRPr="00FC4D01">
        <w:rPr>
          <w:b/>
          <w:sz w:val="28"/>
          <w:szCs w:val="28"/>
        </w:rPr>
        <w:t>Convention de partenariat entre le bénéficiaire « chef de file » et le(s) partenaire(s) dans le cadre d’une opération collaborative FEAMPA 2021-2027</w:t>
      </w:r>
    </w:p>
    <w:p w14:paraId="1B615BE8" w14:textId="25691E8B" w:rsidR="00C45D44" w:rsidRPr="00C46747" w:rsidRDefault="00C81F3D" w:rsidP="00206621">
      <w:pPr>
        <w:spacing w:after="0" w:line="240" w:lineRule="auto"/>
        <w:ind w:left="567" w:hanging="567"/>
        <w:jc w:val="both"/>
        <w:rPr>
          <w:i/>
          <w:iCs/>
          <w:lang w:eastAsia="fr-FR"/>
        </w:rPr>
      </w:pPr>
      <w:r w:rsidRPr="00C46747">
        <w:rPr>
          <w:i/>
          <w:iCs/>
          <w:lang w:eastAsia="fr-FR"/>
        </w:rPr>
        <w:t>Projet :</w:t>
      </w:r>
    </w:p>
    <w:p w14:paraId="4CC575FD" w14:textId="77777777" w:rsidR="00C81F3D" w:rsidRDefault="00C81F3D" w:rsidP="00206621">
      <w:pPr>
        <w:spacing w:after="0" w:line="240" w:lineRule="auto"/>
        <w:ind w:left="567" w:hanging="567"/>
        <w:jc w:val="both"/>
        <w:rPr>
          <w:lang w:eastAsia="fr-FR"/>
        </w:rPr>
      </w:pPr>
    </w:p>
    <w:tbl>
      <w:tblPr>
        <w:tblW w:w="9915" w:type="dxa"/>
        <w:tblCellSpacing w:w="0" w:type="dxa"/>
        <w:tblCellMar>
          <w:top w:w="60" w:type="dxa"/>
          <w:left w:w="60" w:type="dxa"/>
          <w:bottom w:w="60" w:type="dxa"/>
          <w:right w:w="60" w:type="dxa"/>
        </w:tblCellMar>
        <w:tblLook w:val="04A0" w:firstRow="1" w:lastRow="0" w:firstColumn="1" w:lastColumn="0" w:noHBand="0" w:noVBand="1"/>
      </w:tblPr>
      <w:tblGrid>
        <w:gridCol w:w="523"/>
        <w:gridCol w:w="9392"/>
      </w:tblGrid>
      <w:tr w:rsidR="00010DEB" w:rsidRPr="00010DEB" w14:paraId="4AD5D20D" w14:textId="77777777" w:rsidTr="005C68EF">
        <w:trPr>
          <w:trHeight w:val="430"/>
          <w:tblCellSpacing w:w="0" w:type="dxa"/>
        </w:trPr>
        <w:tc>
          <w:tcPr>
            <w:tcW w:w="523" w:type="dxa"/>
            <w:tcBorders>
              <w:top w:val="nil"/>
              <w:left w:val="nil"/>
              <w:bottom w:val="nil"/>
              <w:right w:val="nil"/>
            </w:tcBorders>
            <w:tcMar>
              <w:top w:w="0" w:type="dxa"/>
              <w:left w:w="0" w:type="dxa"/>
              <w:bottom w:w="0" w:type="dxa"/>
              <w:right w:w="0" w:type="dxa"/>
            </w:tcMar>
            <w:hideMark/>
          </w:tcPr>
          <w:p w14:paraId="1C281C5D" w14:textId="77777777" w:rsidR="00010DEB" w:rsidRPr="00010DEB" w:rsidRDefault="00010DEB" w:rsidP="00FC4D01">
            <w:pPr>
              <w:spacing w:before="100" w:beforeAutospacing="1" w:after="0" w:line="240" w:lineRule="auto"/>
              <w:jc w:val="both"/>
              <w:rPr>
                <w:lang w:eastAsia="fr-FR"/>
              </w:rPr>
            </w:pPr>
            <w:r w:rsidRPr="00010DEB">
              <w:rPr>
                <w:lang w:eastAsia="fr-FR"/>
              </w:rPr>
              <w:t>Vu</w:t>
            </w:r>
          </w:p>
        </w:tc>
        <w:tc>
          <w:tcPr>
            <w:tcW w:w="9392" w:type="dxa"/>
            <w:tcBorders>
              <w:top w:val="nil"/>
              <w:left w:val="nil"/>
              <w:bottom w:val="nil"/>
              <w:right w:val="nil"/>
            </w:tcBorders>
            <w:tcMar>
              <w:top w:w="0" w:type="dxa"/>
              <w:left w:w="0" w:type="dxa"/>
              <w:bottom w:w="0" w:type="dxa"/>
              <w:right w:w="0" w:type="dxa"/>
            </w:tcMar>
            <w:hideMark/>
          </w:tcPr>
          <w:p w14:paraId="4B8DD446" w14:textId="77777777" w:rsidR="00010DEB" w:rsidRDefault="00010DEB" w:rsidP="00FC4D01">
            <w:pPr>
              <w:spacing w:before="100" w:beforeAutospacing="1" w:after="0" w:line="240" w:lineRule="auto"/>
              <w:jc w:val="both"/>
              <w:rPr>
                <w:lang w:eastAsia="fr-FR"/>
              </w:rPr>
            </w:pPr>
            <w:r w:rsidRPr="00010DEB">
              <w:rPr>
                <w:lang w:eastAsia="fr-FR"/>
              </w:rPr>
              <w:t>Le traité de fonctionnement de l'Union européenne et notamment ses articles 349;</w:t>
            </w:r>
          </w:p>
          <w:p w14:paraId="065375AB" w14:textId="04C66E9B" w:rsidR="00FC4D01" w:rsidRPr="00010DEB" w:rsidRDefault="00FC4D01" w:rsidP="00FC4D01">
            <w:pPr>
              <w:spacing w:before="100" w:beforeAutospacing="1" w:after="0" w:line="240" w:lineRule="auto"/>
              <w:jc w:val="both"/>
              <w:rPr>
                <w:lang w:eastAsia="fr-FR"/>
              </w:rPr>
            </w:pPr>
          </w:p>
        </w:tc>
      </w:tr>
      <w:tr w:rsidR="00010DEB" w:rsidRPr="00010DEB" w14:paraId="506A43B2" w14:textId="77777777" w:rsidTr="00537954">
        <w:trPr>
          <w:trHeight w:val="2046"/>
          <w:tblCellSpacing w:w="0" w:type="dxa"/>
        </w:trPr>
        <w:tc>
          <w:tcPr>
            <w:tcW w:w="523" w:type="dxa"/>
            <w:tcBorders>
              <w:top w:val="nil"/>
              <w:left w:val="nil"/>
              <w:bottom w:val="nil"/>
              <w:right w:val="nil"/>
            </w:tcBorders>
            <w:tcMar>
              <w:top w:w="0" w:type="dxa"/>
              <w:left w:w="0" w:type="dxa"/>
              <w:bottom w:w="0" w:type="dxa"/>
              <w:right w:w="0" w:type="dxa"/>
            </w:tcMar>
            <w:hideMark/>
          </w:tcPr>
          <w:p w14:paraId="07E807A8" w14:textId="77777777" w:rsidR="00010DEB" w:rsidRPr="00010DEB" w:rsidRDefault="00010DEB" w:rsidP="00FC4D01">
            <w:pPr>
              <w:spacing w:before="100" w:beforeAutospacing="1" w:after="0" w:line="240" w:lineRule="auto"/>
              <w:jc w:val="both"/>
              <w:rPr>
                <w:lang w:eastAsia="fr-FR"/>
              </w:rPr>
            </w:pPr>
            <w:r w:rsidRPr="00010DEB">
              <w:rPr>
                <w:lang w:eastAsia="fr-FR"/>
              </w:rPr>
              <w:t>Vu</w:t>
            </w:r>
          </w:p>
        </w:tc>
        <w:tc>
          <w:tcPr>
            <w:tcW w:w="9392" w:type="dxa"/>
            <w:tcBorders>
              <w:top w:val="nil"/>
              <w:left w:val="nil"/>
              <w:bottom w:val="nil"/>
              <w:right w:val="nil"/>
            </w:tcBorders>
            <w:tcMar>
              <w:top w:w="0" w:type="dxa"/>
              <w:left w:w="0" w:type="dxa"/>
              <w:bottom w:w="0" w:type="dxa"/>
              <w:right w:w="0" w:type="dxa"/>
            </w:tcMar>
            <w:hideMark/>
          </w:tcPr>
          <w:p w14:paraId="2709CF68" w14:textId="1FD060F4" w:rsidR="00010DEB" w:rsidRDefault="00010DEB" w:rsidP="00FC4D01">
            <w:pPr>
              <w:spacing w:before="100" w:beforeAutospacing="1" w:after="0" w:line="240" w:lineRule="auto"/>
              <w:jc w:val="both"/>
              <w:rPr>
                <w:lang w:eastAsia="fr-FR"/>
              </w:rPr>
            </w:pPr>
            <w:r w:rsidRPr="00010DEB">
              <w:rPr>
                <w:lang w:eastAsia="fr-FR"/>
              </w:rPr>
              <w:t>Le règlement (UE) n°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et intégration», au Fonds pour la sécurité intérieure et à l’instrument de soutien financier à la gestion des frontières et à la politique des visas ;</w:t>
            </w:r>
          </w:p>
          <w:p w14:paraId="182443E4" w14:textId="77777777" w:rsidR="006A6CA9" w:rsidRDefault="006A6CA9" w:rsidP="00FC4D01">
            <w:pPr>
              <w:spacing w:before="100" w:beforeAutospacing="1" w:after="0" w:line="240" w:lineRule="auto"/>
              <w:jc w:val="both"/>
              <w:rPr>
                <w:lang w:eastAsia="fr-FR"/>
              </w:rPr>
            </w:pPr>
          </w:p>
          <w:p w14:paraId="6B7A5DB8" w14:textId="29A7D7AD" w:rsidR="00010DEB" w:rsidRPr="00010DEB" w:rsidRDefault="00010DEB" w:rsidP="00FC4D01">
            <w:pPr>
              <w:spacing w:before="100" w:beforeAutospacing="1" w:after="0" w:line="240" w:lineRule="auto"/>
              <w:jc w:val="both"/>
              <w:rPr>
                <w:lang w:eastAsia="fr-FR"/>
              </w:rPr>
            </w:pPr>
          </w:p>
        </w:tc>
      </w:tr>
      <w:tr w:rsidR="00010DEB" w:rsidRPr="00010DEB" w14:paraId="1AB969B8" w14:textId="77777777" w:rsidTr="00537954">
        <w:trPr>
          <w:trHeight w:val="872"/>
          <w:tblCellSpacing w:w="0" w:type="dxa"/>
        </w:trPr>
        <w:tc>
          <w:tcPr>
            <w:tcW w:w="523" w:type="dxa"/>
            <w:tcBorders>
              <w:top w:val="nil"/>
              <w:left w:val="nil"/>
              <w:bottom w:val="nil"/>
              <w:right w:val="nil"/>
            </w:tcBorders>
            <w:tcMar>
              <w:top w:w="0" w:type="dxa"/>
              <w:left w:w="0" w:type="dxa"/>
              <w:bottom w:w="0" w:type="dxa"/>
              <w:right w:w="0" w:type="dxa"/>
            </w:tcMar>
            <w:hideMark/>
          </w:tcPr>
          <w:p w14:paraId="17B3D437" w14:textId="77777777" w:rsidR="00010DEB" w:rsidRPr="00010DEB" w:rsidRDefault="00010DEB" w:rsidP="00FC4D01">
            <w:pPr>
              <w:spacing w:before="100" w:beforeAutospacing="1" w:after="0" w:line="240" w:lineRule="auto"/>
              <w:jc w:val="both"/>
              <w:rPr>
                <w:lang w:eastAsia="fr-FR"/>
              </w:rPr>
            </w:pPr>
            <w:r w:rsidRPr="00010DEB">
              <w:rPr>
                <w:lang w:eastAsia="fr-FR"/>
              </w:rPr>
              <w:t>Vu</w:t>
            </w:r>
          </w:p>
        </w:tc>
        <w:tc>
          <w:tcPr>
            <w:tcW w:w="9392" w:type="dxa"/>
            <w:tcBorders>
              <w:top w:val="nil"/>
              <w:left w:val="nil"/>
              <w:bottom w:val="nil"/>
              <w:right w:val="nil"/>
            </w:tcBorders>
            <w:tcMar>
              <w:top w:w="0" w:type="dxa"/>
              <w:left w:w="0" w:type="dxa"/>
              <w:bottom w:w="0" w:type="dxa"/>
              <w:right w:w="0" w:type="dxa"/>
            </w:tcMar>
            <w:hideMark/>
          </w:tcPr>
          <w:p w14:paraId="7F68C2BC" w14:textId="63428EEE" w:rsidR="00010DEB" w:rsidRDefault="00010DEB" w:rsidP="00FC4D01">
            <w:pPr>
              <w:spacing w:before="100" w:beforeAutospacing="1" w:after="0" w:line="240" w:lineRule="auto"/>
              <w:jc w:val="both"/>
              <w:rPr>
                <w:lang w:eastAsia="fr-FR"/>
              </w:rPr>
            </w:pPr>
            <w:r w:rsidRPr="00010DEB">
              <w:rPr>
                <w:lang w:eastAsia="fr-FR"/>
              </w:rPr>
              <w:t>Le règlement (UE) n° 2021/1139 du Parlement Européen et du Conseil du 7 juillet 2021 instituant le Fonds européen pour les affaires maritimes, la pêche et l’aquaculture et modifiant le règlement (UE) 2017/1004;</w:t>
            </w:r>
          </w:p>
          <w:p w14:paraId="68E0FF92" w14:textId="3E668E2A" w:rsidR="00010DEB" w:rsidRPr="00010DEB" w:rsidRDefault="00010DEB" w:rsidP="00FC4D01">
            <w:pPr>
              <w:spacing w:before="100" w:beforeAutospacing="1" w:after="0" w:line="240" w:lineRule="auto"/>
              <w:jc w:val="both"/>
              <w:rPr>
                <w:lang w:eastAsia="fr-FR"/>
              </w:rPr>
            </w:pPr>
          </w:p>
        </w:tc>
      </w:tr>
      <w:tr w:rsidR="00010DEB" w:rsidRPr="00010DEB" w14:paraId="22B05909" w14:textId="77777777" w:rsidTr="00537954">
        <w:trPr>
          <w:trHeight w:val="80"/>
          <w:tblCellSpacing w:w="0" w:type="dxa"/>
        </w:trPr>
        <w:tc>
          <w:tcPr>
            <w:tcW w:w="523" w:type="dxa"/>
            <w:tcBorders>
              <w:top w:val="nil"/>
              <w:left w:val="nil"/>
              <w:bottom w:val="nil"/>
              <w:right w:val="nil"/>
            </w:tcBorders>
            <w:tcMar>
              <w:top w:w="0" w:type="dxa"/>
              <w:left w:w="0" w:type="dxa"/>
              <w:bottom w:w="0" w:type="dxa"/>
              <w:right w:w="0" w:type="dxa"/>
            </w:tcMar>
            <w:hideMark/>
          </w:tcPr>
          <w:p w14:paraId="56197DFA" w14:textId="152F84AA" w:rsidR="00010DEB" w:rsidRPr="00010DEB" w:rsidRDefault="00010DEB" w:rsidP="00FC4D01">
            <w:pPr>
              <w:spacing w:before="100" w:beforeAutospacing="1" w:after="0" w:line="240" w:lineRule="auto"/>
              <w:jc w:val="both"/>
              <w:rPr>
                <w:lang w:eastAsia="fr-FR"/>
              </w:rPr>
            </w:pPr>
          </w:p>
        </w:tc>
        <w:tc>
          <w:tcPr>
            <w:tcW w:w="9392" w:type="dxa"/>
            <w:tcBorders>
              <w:top w:val="nil"/>
              <w:left w:val="nil"/>
              <w:bottom w:val="nil"/>
              <w:right w:val="nil"/>
            </w:tcBorders>
            <w:tcMar>
              <w:top w:w="0" w:type="dxa"/>
              <w:left w:w="0" w:type="dxa"/>
              <w:bottom w:w="0" w:type="dxa"/>
              <w:right w:w="0" w:type="dxa"/>
            </w:tcMar>
          </w:tcPr>
          <w:p w14:paraId="2B02BA43" w14:textId="7103B28F" w:rsidR="00010DEB" w:rsidRPr="00010DEB" w:rsidRDefault="00010DEB" w:rsidP="00FC4D01">
            <w:pPr>
              <w:spacing w:before="100" w:beforeAutospacing="1" w:after="0" w:line="240" w:lineRule="auto"/>
              <w:jc w:val="both"/>
              <w:rPr>
                <w:lang w:eastAsia="fr-FR"/>
              </w:rPr>
            </w:pPr>
          </w:p>
        </w:tc>
      </w:tr>
      <w:tr w:rsidR="00010DEB" w:rsidRPr="00010DEB" w14:paraId="6CE79B9F" w14:textId="77777777" w:rsidTr="00537954">
        <w:trPr>
          <w:trHeight w:val="1016"/>
          <w:tblCellSpacing w:w="0" w:type="dxa"/>
        </w:trPr>
        <w:tc>
          <w:tcPr>
            <w:tcW w:w="523" w:type="dxa"/>
            <w:tcBorders>
              <w:top w:val="nil"/>
              <w:left w:val="nil"/>
              <w:bottom w:val="nil"/>
              <w:right w:val="nil"/>
            </w:tcBorders>
            <w:tcMar>
              <w:top w:w="0" w:type="dxa"/>
              <w:left w:w="0" w:type="dxa"/>
              <w:bottom w:w="0" w:type="dxa"/>
              <w:right w:w="0" w:type="dxa"/>
            </w:tcMar>
            <w:hideMark/>
          </w:tcPr>
          <w:p w14:paraId="625466B0" w14:textId="77777777" w:rsidR="00010DEB" w:rsidRPr="00010DEB" w:rsidRDefault="00010DEB" w:rsidP="00FC4D01">
            <w:pPr>
              <w:spacing w:before="100" w:beforeAutospacing="1" w:after="0" w:line="240" w:lineRule="auto"/>
              <w:jc w:val="both"/>
              <w:rPr>
                <w:lang w:eastAsia="fr-FR"/>
              </w:rPr>
            </w:pPr>
            <w:r w:rsidRPr="00010DEB">
              <w:rPr>
                <w:lang w:eastAsia="fr-FR"/>
              </w:rPr>
              <w:t>Vu</w:t>
            </w:r>
          </w:p>
        </w:tc>
        <w:tc>
          <w:tcPr>
            <w:tcW w:w="9392" w:type="dxa"/>
            <w:tcBorders>
              <w:top w:val="nil"/>
              <w:left w:val="nil"/>
              <w:bottom w:val="nil"/>
              <w:right w:val="nil"/>
            </w:tcBorders>
            <w:tcMar>
              <w:top w:w="0" w:type="dxa"/>
              <w:left w:w="0" w:type="dxa"/>
              <w:bottom w:w="0" w:type="dxa"/>
              <w:right w:w="0" w:type="dxa"/>
            </w:tcMar>
            <w:hideMark/>
          </w:tcPr>
          <w:p w14:paraId="629F7DA4" w14:textId="2DA18E47" w:rsidR="00010DEB" w:rsidRDefault="00010DEB" w:rsidP="00FC4D01">
            <w:pPr>
              <w:spacing w:before="100" w:beforeAutospacing="1" w:after="0" w:line="240" w:lineRule="auto"/>
              <w:jc w:val="both"/>
              <w:rPr>
                <w:lang w:eastAsia="fr-FR"/>
              </w:rPr>
            </w:pPr>
            <w:r w:rsidRPr="00010DEB">
              <w:rPr>
                <w:lang w:eastAsia="fr-FR"/>
              </w:rPr>
              <w:t>La loi n°78-17 du 6 janvier 1978 modifiée par la loi du 6 août 2004 relative à l'informatique, aux fichiers et aux libertés ;</w:t>
            </w:r>
          </w:p>
          <w:p w14:paraId="29DBF6A3" w14:textId="77777777" w:rsidR="00FC4D01" w:rsidRDefault="00FC4D01" w:rsidP="00FC4D01">
            <w:pPr>
              <w:spacing w:before="100" w:beforeAutospacing="1" w:after="0" w:line="240" w:lineRule="auto"/>
              <w:jc w:val="both"/>
              <w:rPr>
                <w:lang w:eastAsia="fr-FR"/>
              </w:rPr>
            </w:pPr>
          </w:p>
          <w:p w14:paraId="5AF46586" w14:textId="05BA9980" w:rsidR="00010DEB" w:rsidRPr="00010DEB" w:rsidRDefault="00010DEB" w:rsidP="00FC4D01">
            <w:pPr>
              <w:spacing w:before="100" w:beforeAutospacing="1" w:after="0" w:line="240" w:lineRule="auto"/>
              <w:jc w:val="both"/>
              <w:rPr>
                <w:lang w:eastAsia="fr-FR"/>
              </w:rPr>
            </w:pPr>
          </w:p>
        </w:tc>
      </w:tr>
      <w:tr w:rsidR="00010DEB" w:rsidRPr="00010DEB" w14:paraId="699D21DF" w14:textId="77777777" w:rsidTr="00537954">
        <w:trPr>
          <w:trHeight w:val="1059"/>
          <w:tblCellSpacing w:w="0" w:type="dxa"/>
        </w:trPr>
        <w:tc>
          <w:tcPr>
            <w:tcW w:w="523" w:type="dxa"/>
            <w:tcBorders>
              <w:top w:val="nil"/>
              <w:left w:val="nil"/>
              <w:bottom w:val="nil"/>
              <w:right w:val="nil"/>
            </w:tcBorders>
            <w:tcMar>
              <w:top w:w="0" w:type="dxa"/>
              <w:left w:w="0" w:type="dxa"/>
              <w:bottom w:w="0" w:type="dxa"/>
              <w:right w:w="0" w:type="dxa"/>
            </w:tcMar>
            <w:hideMark/>
          </w:tcPr>
          <w:p w14:paraId="0C4A09B7" w14:textId="77777777" w:rsidR="00010DEB" w:rsidRPr="00010DEB" w:rsidRDefault="00010DEB" w:rsidP="00FC4D01">
            <w:pPr>
              <w:spacing w:before="100" w:beforeAutospacing="1" w:after="0" w:line="240" w:lineRule="auto"/>
              <w:jc w:val="both"/>
              <w:rPr>
                <w:lang w:eastAsia="fr-FR"/>
              </w:rPr>
            </w:pPr>
            <w:r w:rsidRPr="00010DEB">
              <w:rPr>
                <w:lang w:eastAsia="fr-FR"/>
              </w:rPr>
              <w:t>Vu</w:t>
            </w:r>
          </w:p>
        </w:tc>
        <w:tc>
          <w:tcPr>
            <w:tcW w:w="9392" w:type="dxa"/>
            <w:tcBorders>
              <w:top w:val="nil"/>
              <w:left w:val="nil"/>
              <w:bottom w:val="nil"/>
              <w:right w:val="nil"/>
            </w:tcBorders>
            <w:tcMar>
              <w:top w:w="0" w:type="dxa"/>
              <w:left w:w="0" w:type="dxa"/>
              <w:bottom w:w="0" w:type="dxa"/>
              <w:right w:w="0" w:type="dxa"/>
            </w:tcMar>
            <w:hideMark/>
          </w:tcPr>
          <w:p w14:paraId="0F637B23" w14:textId="1BA3FAFC" w:rsidR="00010DEB" w:rsidRDefault="00010DEB" w:rsidP="00FC4D01">
            <w:pPr>
              <w:spacing w:before="100" w:beforeAutospacing="1" w:after="0" w:line="240" w:lineRule="auto"/>
              <w:jc w:val="both"/>
              <w:rPr>
                <w:lang w:eastAsia="fr-FR"/>
              </w:rPr>
            </w:pPr>
            <w:r w:rsidRPr="00010DEB">
              <w:rPr>
                <w:lang w:eastAsia="fr-FR"/>
              </w:rPr>
              <w:t>Le décret n° 2022-608 du 21 avril 2022 fixant les règles nationales d’éligibilité des dépenses des programmes européens de la politique de cohésion et de la pêche et des affaires maritimes pour la période de programmation 2021-2027 ;</w:t>
            </w:r>
          </w:p>
          <w:p w14:paraId="7CE0596E" w14:textId="77777777" w:rsidR="00010DEB" w:rsidRPr="00010DEB" w:rsidRDefault="00010DEB" w:rsidP="00FC4D01">
            <w:pPr>
              <w:spacing w:before="100" w:beforeAutospacing="1" w:after="0" w:line="240" w:lineRule="auto"/>
              <w:jc w:val="both"/>
              <w:rPr>
                <w:lang w:eastAsia="fr-FR"/>
              </w:rPr>
            </w:pPr>
          </w:p>
          <w:p w14:paraId="7677B664" w14:textId="77777777" w:rsidR="00010DEB" w:rsidRPr="00010DEB" w:rsidRDefault="00010DEB" w:rsidP="00FC4D01">
            <w:pPr>
              <w:spacing w:before="100" w:beforeAutospacing="1" w:after="0" w:line="240" w:lineRule="auto"/>
              <w:jc w:val="both"/>
              <w:rPr>
                <w:lang w:eastAsia="fr-FR"/>
              </w:rPr>
            </w:pPr>
          </w:p>
        </w:tc>
      </w:tr>
      <w:tr w:rsidR="00010DEB" w:rsidRPr="00010DEB" w14:paraId="71227217" w14:textId="77777777" w:rsidTr="00537954">
        <w:trPr>
          <w:trHeight w:val="994"/>
          <w:tblCellSpacing w:w="0" w:type="dxa"/>
        </w:trPr>
        <w:tc>
          <w:tcPr>
            <w:tcW w:w="523" w:type="dxa"/>
            <w:tcBorders>
              <w:top w:val="nil"/>
              <w:left w:val="nil"/>
              <w:bottom w:val="nil"/>
              <w:right w:val="nil"/>
            </w:tcBorders>
            <w:tcMar>
              <w:top w:w="0" w:type="dxa"/>
              <w:left w:w="0" w:type="dxa"/>
              <w:bottom w:w="0" w:type="dxa"/>
              <w:right w:w="0" w:type="dxa"/>
            </w:tcMar>
            <w:hideMark/>
          </w:tcPr>
          <w:p w14:paraId="4C29587B" w14:textId="77777777" w:rsidR="00010DEB" w:rsidRPr="00010DEB" w:rsidRDefault="00010DEB" w:rsidP="00FC4D01">
            <w:pPr>
              <w:spacing w:before="100" w:beforeAutospacing="1" w:after="0" w:line="240" w:lineRule="auto"/>
              <w:jc w:val="both"/>
              <w:rPr>
                <w:lang w:eastAsia="fr-FR"/>
              </w:rPr>
            </w:pPr>
            <w:r w:rsidRPr="00010DEB">
              <w:rPr>
                <w:lang w:eastAsia="fr-FR"/>
              </w:rPr>
              <w:t>Vu</w:t>
            </w:r>
          </w:p>
        </w:tc>
        <w:tc>
          <w:tcPr>
            <w:tcW w:w="9392" w:type="dxa"/>
            <w:tcBorders>
              <w:top w:val="nil"/>
              <w:left w:val="nil"/>
              <w:bottom w:val="nil"/>
              <w:right w:val="nil"/>
            </w:tcBorders>
            <w:tcMar>
              <w:top w:w="0" w:type="dxa"/>
              <w:left w:w="0" w:type="dxa"/>
              <w:bottom w:w="0" w:type="dxa"/>
              <w:right w:w="0" w:type="dxa"/>
            </w:tcMar>
            <w:hideMark/>
          </w:tcPr>
          <w:p w14:paraId="693432CF" w14:textId="45D3C087" w:rsidR="00010DEB" w:rsidRDefault="00010DEB" w:rsidP="00FC4D01">
            <w:pPr>
              <w:spacing w:before="100" w:beforeAutospacing="1" w:after="0" w:line="240" w:lineRule="auto"/>
              <w:jc w:val="both"/>
              <w:rPr>
                <w:lang w:eastAsia="fr-FR"/>
              </w:rPr>
            </w:pPr>
            <w:r w:rsidRPr="00010DEB">
              <w:rPr>
                <w:lang w:eastAsia="fr-FR"/>
              </w:rPr>
              <w:t>La décision n°C2022/4585 du 28/06/2022 de la Commission Européenne portant approbation du programme présenté par la France en vue de bénéficier d’un soutien au titre du FEAMPA;</w:t>
            </w:r>
          </w:p>
          <w:p w14:paraId="678DE6B6" w14:textId="77777777" w:rsidR="00010DEB" w:rsidRPr="00010DEB" w:rsidRDefault="00010DEB" w:rsidP="00FC4D01">
            <w:pPr>
              <w:spacing w:before="100" w:beforeAutospacing="1" w:after="0" w:line="240" w:lineRule="auto"/>
              <w:jc w:val="both"/>
              <w:rPr>
                <w:lang w:eastAsia="fr-FR"/>
              </w:rPr>
            </w:pPr>
          </w:p>
          <w:p w14:paraId="128E1E05" w14:textId="77777777" w:rsidR="00010DEB" w:rsidRPr="00010DEB" w:rsidRDefault="00010DEB" w:rsidP="00FC4D01">
            <w:pPr>
              <w:spacing w:before="100" w:beforeAutospacing="1" w:after="0" w:line="240" w:lineRule="auto"/>
              <w:jc w:val="both"/>
              <w:rPr>
                <w:lang w:eastAsia="fr-FR"/>
              </w:rPr>
            </w:pPr>
          </w:p>
        </w:tc>
      </w:tr>
      <w:tr w:rsidR="00010DEB" w:rsidRPr="00010DEB" w14:paraId="266942F5" w14:textId="77777777" w:rsidTr="00537954">
        <w:trPr>
          <w:trHeight w:val="740"/>
          <w:tblCellSpacing w:w="0" w:type="dxa"/>
        </w:trPr>
        <w:tc>
          <w:tcPr>
            <w:tcW w:w="523" w:type="dxa"/>
            <w:tcBorders>
              <w:top w:val="nil"/>
              <w:left w:val="nil"/>
              <w:bottom w:val="nil"/>
              <w:right w:val="nil"/>
            </w:tcBorders>
            <w:tcMar>
              <w:top w:w="0" w:type="dxa"/>
              <w:left w:w="0" w:type="dxa"/>
              <w:bottom w:w="0" w:type="dxa"/>
              <w:right w:w="0" w:type="dxa"/>
            </w:tcMar>
            <w:hideMark/>
          </w:tcPr>
          <w:p w14:paraId="517FD91C" w14:textId="77777777" w:rsidR="00010DEB" w:rsidRPr="00010DEB" w:rsidRDefault="00010DEB" w:rsidP="00FC4D01">
            <w:pPr>
              <w:spacing w:before="100" w:beforeAutospacing="1" w:after="0" w:line="240" w:lineRule="auto"/>
              <w:jc w:val="both"/>
              <w:rPr>
                <w:lang w:eastAsia="fr-FR"/>
              </w:rPr>
            </w:pPr>
            <w:r w:rsidRPr="00010DEB">
              <w:rPr>
                <w:lang w:eastAsia="fr-FR"/>
              </w:rPr>
              <w:t>Vu</w:t>
            </w:r>
          </w:p>
        </w:tc>
        <w:tc>
          <w:tcPr>
            <w:tcW w:w="9392" w:type="dxa"/>
            <w:tcBorders>
              <w:top w:val="nil"/>
              <w:left w:val="nil"/>
              <w:bottom w:val="nil"/>
              <w:right w:val="nil"/>
            </w:tcBorders>
            <w:tcMar>
              <w:top w:w="0" w:type="dxa"/>
              <w:left w:w="0" w:type="dxa"/>
              <w:bottom w:w="0" w:type="dxa"/>
              <w:right w:w="0" w:type="dxa"/>
            </w:tcMar>
            <w:hideMark/>
          </w:tcPr>
          <w:p w14:paraId="30B8F1A5" w14:textId="49D8D4FE" w:rsidR="00010DEB" w:rsidRDefault="00010DEB" w:rsidP="00FC4D01">
            <w:pPr>
              <w:spacing w:before="100" w:beforeAutospacing="1" w:after="0" w:line="240" w:lineRule="auto"/>
              <w:ind w:right="-28"/>
              <w:jc w:val="both"/>
              <w:rPr>
                <w:lang w:eastAsia="fr-FR"/>
              </w:rPr>
            </w:pPr>
            <w:r w:rsidRPr="00010DEB">
              <w:rPr>
                <w:lang w:eastAsia="fr-FR"/>
              </w:rPr>
              <w:t>Les critères de sélection validés par le Comité National de Suivi du Programme FEAMPA du 01 juillet 2022 ;</w:t>
            </w:r>
          </w:p>
          <w:p w14:paraId="1E6FFE4D" w14:textId="77777777" w:rsidR="00010DEB" w:rsidRPr="00010DEB" w:rsidRDefault="00010DEB" w:rsidP="00FC4D01">
            <w:pPr>
              <w:spacing w:before="100" w:beforeAutospacing="1" w:after="0" w:line="240" w:lineRule="auto"/>
              <w:ind w:right="-28"/>
              <w:jc w:val="both"/>
              <w:rPr>
                <w:lang w:eastAsia="fr-FR"/>
              </w:rPr>
            </w:pPr>
          </w:p>
          <w:p w14:paraId="421B250D" w14:textId="77777777" w:rsidR="00010DEB" w:rsidRPr="00010DEB" w:rsidRDefault="00010DEB" w:rsidP="00FC4D01">
            <w:pPr>
              <w:spacing w:before="100" w:beforeAutospacing="1" w:after="0" w:line="240" w:lineRule="auto"/>
              <w:ind w:right="-28"/>
              <w:jc w:val="both"/>
              <w:rPr>
                <w:lang w:eastAsia="fr-FR"/>
              </w:rPr>
            </w:pPr>
          </w:p>
        </w:tc>
      </w:tr>
      <w:tr w:rsidR="00010DEB" w:rsidRPr="00010DEB" w14:paraId="2B4113D4" w14:textId="77777777" w:rsidTr="005C68EF">
        <w:trPr>
          <w:tblCellSpacing w:w="0" w:type="dxa"/>
        </w:trPr>
        <w:tc>
          <w:tcPr>
            <w:tcW w:w="523" w:type="dxa"/>
            <w:tcBorders>
              <w:top w:val="nil"/>
              <w:left w:val="nil"/>
              <w:bottom w:val="nil"/>
              <w:right w:val="nil"/>
            </w:tcBorders>
            <w:tcMar>
              <w:top w:w="0" w:type="dxa"/>
              <w:left w:w="0" w:type="dxa"/>
              <w:bottom w:w="0" w:type="dxa"/>
              <w:right w:w="0" w:type="dxa"/>
            </w:tcMar>
            <w:hideMark/>
          </w:tcPr>
          <w:p w14:paraId="2F3A85AD" w14:textId="77777777" w:rsidR="00010DEB" w:rsidRPr="00010DEB" w:rsidRDefault="00010DEB" w:rsidP="00FC4D01">
            <w:pPr>
              <w:spacing w:before="100" w:beforeAutospacing="1" w:after="0" w:line="240" w:lineRule="auto"/>
              <w:jc w:val="both"/>
              <w:rPr>
                <w:lang w:eastAsia="fr-FR"/>
              </w:rPr>
            </w:pPr>
            <w:r w:rsidRPr="00010DEB">
              <w:rPr>
                <w:lang w:eastAsia="fr-FR"/>
              </w:rPr>
              <w:t>Vu</w:t>
            </w:r>
          </w:p>
        </w:tc>
        <w:tc>
          <w:tcPr>
            <w:tcW w:w="9392" w:type="dxa"/>
            <w:tcBorders>
              <w:top w:val="nil"/>
              <w:left w:val="nil"/>
              <w:bottom w:val="nil"/>
              <w:right w:val="nil"/>
            </w:tcBorders>
            <w:tcMar>
              <w:top w:w="0" w:type="dxa"/>
              <w:left w:w="0" w:type="dxa"/>
              <w:bottom w:w="0" w:type="dxa"/>
              <w:right w:w="0" w:type="dxa"/>
            </w:tcMar>
            <w:hideMark/>
          </w:tcPr>
          <w:p w14:paraId="7326FB10" w14:textId="41A541C8" w:rsidR="00010DEB" w:rsidRDefault="00010DEB" w:rsidP="00FC4D01">
            <w:pPr>
              <w:spacing w:before="100" w:beforeAutospacing="1" w:after="0" w:line="240" w:lineRule="auto"/>
              <w:jc w:val="both"/>
              <w:rPr>
                <w:lang w:eastAsia="fr-FR"/>
              </w:rPr>
            </w:pPr>
            <w:r w:rsidRPr="00010DEB">
              <w:rPr>
                <w:lang w:eastAsia="fr-FR"/>
              </w:rPr>
              <w:t>Le document opérationnel de mise en œuvre (DOMO) de l’objectif spécifique 1.</w:t>
            </w:r>
            <w:r>
              <w:rPr>
                <w:lang w:eastAsia="fr-FR"/>
              </w:rPr>
              <w:t>6</w:t>
            </w:r>
            <w:r w:rsidR="00FC4D01">
              <w:rPr>
                <w:lang w:eastAsia="fr-FR"/>
              </w:rPr>
              <w:t xml:space="preserve"> </w:t>
            </w:r>
            <w:r w:rsidRPr="00010DEB">
              <w:rPr>
                <w:lang w:eastAsia="fr-FR"/>
              </w:rPr>
              <w:t>;</w:t>
            </w:r>
          </w:p>
          <w:p w14:paraId="7BD97ABB" w14:textId="77777777" w:rsidR="00537954" w:rsidRPr="00010DEB" w:rsidRDefault="00537954" w:rsidP="00FC4D01">
            <w:pPr>
              <w:spacing w:before="100" w:beforeAutospacing="1" w:after="0" w:line="240" w:lineRule="auto"/>
              <w:jc w:val="both"/>
              <w:rPr>
                <w:lang w:eastAsia="fr-FR"/>
              </w:rPr>
            </w:pPr>
          </w:p>
          <w:p w14:paraId="397A7E03" w14:textId="77777777" w:rsidR="00010DEB" w:rsidRPr="00010DEB" w:rsidRDefault="00010DEB" w:rsidP="00FC4D01">
            <w:pPr>
              <w:spacing w:before="100" w:beforeAutospacing="1" w:after="0" w:line="240" w:lineRule="auto"/>
              <w:jc w:val="both"/>
              <w:rPr>
                <w:lang w:eastAsia="fr-FR"/>
              </w:rPr>
            </w:pPr>
          </w:p>
        </w:tc>
      </w:tr>
      <w:tr w:rsidR="00537954" w:rsidRPr="00010DEB" w14:paraId="51ED95C1" w14:textId="77777777" w:rsidTr="005C68EF">
        <w:trPr>
          <w:tblCellSpacing w:w="0" w:type="dxa"/>
        </w:trPr>
        <w:tc>
          <w:tcPr>
            <w:tcW w:w="523" w:type="dxa"/>
            <w:tcBorders>
              <w:top w:val="nil"/>
              <w:left w:val="nil"/>
              <w:bottom w:val="nil"/>
              <w:right w:val="nil"/>
            </w:tcBorders>
            <w:tcMar>
              <w:top w:w="0" w:type="dxa"/>
              <w:left w:w="0" w:type="dxa"/>
              <w:bottom w:w="0" w:type="dxa"/>
              <w:right w:w="0" w:type="dxa"/>
            </w:tcMar>
          </w:tcPr>
          <w:p w14:paraId="7AB4092C" w14:textId="12D6486D" w:rsidR="00537954" w:rsidRPr="00010DEB" w:rsidRDefault="00537954" w:rsidP="00FC4D01">
            <w:pPr>
              <w:spacing w:before="100" w:beforeAutospacing="1" w:after="0" w:line="240" w:lineRule="auto"/>
              <w:jc w:val="both"/>
              <w:rPr>
                <w:lang w:eastAsia="fr-FR"/>
              </w:rPr>
            </w:pPr>
            <w:r w:rsidRPr="00C93BB4">
              <w:rPr>
                <w:lang w:eastAsia="fr-FR"/>
              </w:rPr>
              <w:lastRenderedPageBreak/>
              <w:t>Vu</w:t>
            </w:r>
          </w:p>
        </w:tc>
        <w:tc>
          <w:tcPr>
            <w:tcW w:w="9392" w:type="dxa"/>
            <w:tcBorders>
              <w:top w:val="nil"/>
              <w:left w:val="nil"/>
              <w:bottom w:val="nil"/>
              <w:right w:val="nil"/>
            </w:tcBorders>
            <w:tcMar>
              <w:top w:w="0" w:type="dxa"/>
              <w:left w:w="0" w:type="dxa"/>
              <w:bottom w:w="0" w:type="dxa"/>
              <w:right w:w="0" w:type="dxa"/>
            </w:tcMar>
          </w:tcPr>
          <w:p w14:paraId="67D85EBF" w14:textId="77777777" w:rsidR="00537954" w:rsidRDefault="00537954" w:rsidP="00FC4D01">
            <w:pPr>
              <w:spacing w:before="100" w:beforeAutospacing="1" w:after="0" w:line="240" w:lineRule="auto"/>
              <w:jc w:val="both"/>
              <w:rPr>
                <w:lang w:eastAsia="fr-FR"/>
              </w:rPr>
            </w:pPr>
            <w:r>
              <w:rPr>
                <w:lang w:eastAsia="fr-FR"/>
              </w:rPr>
              <w:t>L</w:t>
            </w:r>
            <w:r w:rsidRPr="00C93BB4">
              <w:rPr>
                <w:lang w:eastAsia="fr-FR"/>
              </w:rPr>
              <w:t xml:space="preserve">’appel à projet </w:t>
            </w:r>
            <w:r>
              <w:rPr>
                <w:lang w:eastAsia="fr-FR"/>
              </w:rPr>
              <w:t>de l’objectif spécifique 1.</w:t>
            </w:r>
            <w:r w:rsidRPr="00010DEB">
              <w:rPr>
                <w:lang w:eastAsia="fr-FR"/>
              </w:rPr>
              <w:t>6 « Innovation pour limiter l’impact de la pêche sur le milieu marin</w:t>
            </w:r>
            <w:r>
              <w:rPr>
                <w:lang w:eastAsia="fr-FR"/>
              </w:rPr>
              <w:t xml:space="preserve"> </w:t>
            </w:r>
            <w:r w:rsidRPr="00010DEB">
              <w:rPr>
                <w:lang w:eastAsia="fr-FR"/>
              </w:rPr>
              <w:t>»</w:t>
            </w:r>
            <w:r>
              <w:rPr>
                <w:lang w:eastAsia="fr-FR"/>
              </w:rPr>
              <w:t xml:space="preserve"> </w:t>
            </w:r>
            <w:r w:rsidRPr="00C93BB4">
              <w:rPr>
                <w:lang w:eastAsia="fr-FR"/>
              </w:rPr>
              <w:t xml:space="preserve">du </w:t>
            </w:r>
            <w:r>
              <w:rPr>
                <w:lang w:eastAsia="fr-FR"/>
              </w:rPr>
              <w:t xml:space="preserve">29 juillet 2024 </w:t>
            </w:r>
            <w:r w:rsidRPr="00C93BB4">
              <w:rPr>
                <w:lang w:eastAsia="fr-FR"/>
              </w:rPr>
              <w:t xml:space="preserve">dans le cadre du </w:t>
            </w:r>
            <w:r>
              <w:rPr>
                <w:lang w:eastAsia="fr-FR"/>
              </w:rPr>
              <w:t xml:space="preserve">volet régional REUNION du </w:t>
            </w:r>
            <w:r w:rsidRPr="00C93BB4">
              <w:rPr>
                <w:lang w:eastAsia="fr-FR"/>
              </w:rPr>
              <w:t xml:space="preserve">programme </w:t>
            </w:r>
            <w:r>
              <w:rPr>
                <w:lang w:eastAsia="fr-FR"/>
              </w:rPr>
              <w:t xml:space="preserve">national </w:t>
            </w:r>
            <w:r w:rsidRPr="00010DEB">
              <w:rPr>
                <w:lang w:eastAsia="fr-FR"/>
              </w:rPr>
              <w:t>FEAMPA 2021-2027.</w:t>
            </w:r>
          </w:p>
          <w:p w14:paraId="67D0D7A4" w14:textId="2B3693FF" w:rsidR="00537954" w:rsidRPr="00010DEB" w:rsidRDefault="00537954" w:rsidP="00FC4D01">
            <w:pPr>
              <w:spacing w:before="100" w:beforeAutospacing="1" w:after="0" w:line="240" w:lineRule="auto"/>
              <w:jc w:val="both"/>
              <w:rPr>
                <w:lang w:eastAsia="fr-FR"/>
              </w:rPr>
            </w:pPr>
          </w:p>
        </w:tc>
      </w:tr>
      <w:tr w:rsidR="00537954" w:rsidRPr="00010DEB" w14:paraId="04E60F13" w14:textId="77777777" w:rsidTr="005C68EF">
        <w:trPr>
          <w:tblCellSpacing w:w="0" w:type="dxa"/>
        </w:trPr>
        <w:tc>
          <w:tcPr>
            <w:tcW w:w="523" w:type="dxa"/>
            <w:tcBorders>
              <w:top w:val="nil"/>
              <w:left w:val="nil"/>
              <w:bottom w:val="nil"/>
              <w:right w:val="nil"/>
            </w:tcBorders>
            <w:tcMar>
              <w:top w:w="0" w:type="dxa"/>
              <w:left w:w="0" w:type="dxa"/>
              <w:bottom w:w="0" w:type="dxa"/>
              <w:right w:w="0" w:type="dxa"/>
            </w:tcMar>
          </w:tcPr>
          <w:p w14:paraId="330A9EF0" w14:textId="5456DF0D" w:rsidR="00537954" w:rsidRPr="00C93BB4" w:rsidRDefault="00537954" w:rsidP="00FC4D01">
            <w:pPr>
              <w:spacing w:before="100" w:beforeAutospacing="1" w:after="0" w:line="240" w:lineRule="auto"/>
              <w:jc w:val="both"/>
              <w:rPr>
                <w:lang w:eastAsia="fr-FR"/>
              </w:rPr>
            </w:pPr>
            <w:r w:rsidRPr="005C67F9">
              <w:rPr>
                <w:lang w:eastAsia="fr-FR"/>
              </w:rPr>
              <w:t>Vu</w:t>
            </w:r>
          </w:p>
        </w:tc>
        <w:tc>
          <w:tcPr>
            <w:tcW w:w="9392" w:type="dxa"/>
            <w:tcBorders>
              <w:top w:val="nil"/>
              <w:left w:val="nil"/>
              <w:bottom w:val="nil"/>
              <w:right w:val="nil"/>
            </w:tcBorders>
            <w:tcMar>
              <w:top w:w="0" w:type="dxa"/>
              <w:left w:w="0" w:type="dxa"/>
              <w:bottom w:w="0" w:type="dxa"/>
              <w:right w:w="0" w:type="dxa"/>
            </w:tcMar>
          </w:tcPr>
          <w:p w14:paraId="39802A5D" w14:textId="3796B1FA" w:rsidR="00537954" w:rsidRDefault="00537954" w:rsidP="00FC4D01">
            <w:pPr>
              <w:spacing w:before="100" w:beforeAutospacing="1" w:after="0" w:line="240" w:lineRule="auto"/>
              <w:jc w:val="both"/>
              <w:rPr>
                <w:lang w:eastAsia="fr-FR"/>
              </w:rPr>
            </w:pPr>
            <w:r w:rsidRPr="005C67F9">
              <w:rPr>
                <w:lang w:eastAsia="fr-FR"/>
              </w:rPr>
              <w:t>La demande d’aide européenne de l’opération « … » présentée par le bénéficiaire chef de file le « … ».</w:t>
            </w:r>
          </w:p>
        </w:tc>
      </w:tr>
    </w:tbl>
    <w:p w14:paraId="252A7D48" w14:textId="77777777" w:rsidR="00010DEB" w:rsidRPr="008846C1" w:rsidRDefault="00010DEB" w:rsidP="00FC4D01">
      <w:pPr>
        <w:spacing w:after="0" w:line="240" w:lineRule="auto"/>
        <w:ind w:left="567" w:hanging="567"/>
        <w:jc w:val="both"/>
        <w:rPr>
          <w:lang w:eastAsia="fr-FR"/>
        </w:rPr>
      </w:pPr>
    </w:p>
    <w:p w14:paraId="42AB6BA0" w14:textId="77777777" w:rsidR="00A12D93" w:rsidRPr="000F76E3" w:rsidRDefault="00A12D93" w:rsidP="00632606">
      <w:pPr>
        <w:spacing w:after="2"/>
        <w:jc w:val="both"/>
        <w:rPr>
          <w:rFonts w:cs="Calibri"/>
        </w:rPr>
      </w:pPr>
    </w:p>
    <w:p w14:paraId="454CB0DE" w14:textId="77777777" w:rsidR="00517C6D" w:rsidRDefault="00FD7546" w:rsidP="00FD7546">
      <w:pPr>
        <w:jc w:val="center"/>
        <w:rPr>
          <w:rFonts w:cs="Calibri"/>
          <w:i/>
          <w:iCs/>
          <w:sz w:val="16"/>
          <w:szCs w:val="16"/>
        </w:rPr>
      </w:pPr>
      <w:r>
        <w:rPr>
          <w:rFonts w:cs="Calibri"/>
          <w:i/>
          <w:iCs/>
          <w:sz w:val="16"/>
          <w:szCs w:val="16"/>
        </w:rPr>
        <w:t>***</w:t>
      </w:r>
    </w:p>
    <w:p w14:paraId="2A2A0306" w14:textId="77777777" w:rsidR="00FE2613" w:rsidRPr="005A4AC1" w:rsidRDefault="00FE2613" w:rsidP="00FE2613">
      <w:pPr>
        <w:jc w:val="both"/>
        <w:rPr>
          <w:b/>
          <w:i/>
        </w:rPr>
      </w:pPr>
      <w:r w:rsidRPr="005A4AC1">
        <w:rPr>
          <w:rFonts w:eastAsia="Tahoma" w:cs="Calibri"/>
          <w:b/>
          <w:kern w:val="3"/>
        </w:rPr>
        <w:t xml:space="preserve">La présente convention est signée : </w:t>
      </w:r>
    </w:p>
    <w:p w14:paraId="28C2D6DF" w14:textId="77777777" w:rsidR="00FE2613" w:rsidRPr="00251C62" w:rsidRDefault="00FE2613" w:rsidP="00FE2613">
      <w:pPr>
        <w:spacing w:before="120"/>
        <w:ind w:left="360" w:right="206"/>
        <w:jc w:val="both"/>
        <w:rPr>
          <w:rFonts w:eastAsia="Tahoma" w:cs="Calibri"/>
          <w:b/>
          <w:kern w:val="3"/>
        </w:rPr>
      </w:pPr>
      <w:r w:rsidRPr="00251C62">
        <w:rPr>
          <w:rFonts w:eastAsia="Tahoma" w:cs="Calibri"/>
          <w:b/>
          <w:kern w:val="3"/>
        </w:rPr>
        <w:t xml:space="preserve">Entre &lt; le bénéficiaire chef de file &gt;, représenté(e) par &lt; x &gt;, </w:t>
      </w:r>
    </w:p>
    <w:p w14:paraId="55B9ECBF" w14:textId="77777777" w:rsidR="00FE2613" w:rsidRPr="00E2720D" w:rsidRDefault="00FE2613" w:rsidP="00FE2613">
      <w:pPr>
        <w:spacing w:before="120"/>
        <w:ind w:right="206"/>
        <w:jc w:val="both"/>
        <w:rPr>
          <w:rFonts w:eastAsia="Tahoma" w:cs="Calibri"/>
          <w:kern w:val="3"/>
          <w:u w:val="single"/>
        </w:rPr>
      </w:pPr>
      <w:r w:rsidRPr="00E2720D">
        <w:rPr>
          <w:rFonts w:eastAsia="Tahoma" w:cs="Calibri"/>
          <w:kern w:val="3"/>
          <w:u w:val="single"/>
        </w:rPr>
        <w:t>Coordonnées du bénéficiaire chef de file :</w:t>
      </w:r>
    </w:p>
    <w:p w14:paraId="58BC3D04" w14:textId="77777777" w:rsidR="00FE2613" w:rsidRPr="00E2720D" w:rsidRDefault="00FE2613" w:rsidP="00FE2613">
      <w:pPr>
        <w:spacing w:before="120"/>
        <w:ind w:right="206"/>
        <w:jc w:val="both"/>
        <w:rPr>
          <w:rFonts w:eastAsia="Tahoma" w:cs="Calibri"/>
          <w:kern w:val="3"/>
        </w:rPr>
      </w:pPr>
      <w:r w:rsidRPr="00E2720D">
        <w:rPr>
          <w:rFonts w:eastAsia="Tahoma" w:cs="Calibri"/>
          <w:kern w:val="3"/>
        </w:rPr>
        <w:t>Raison sociale : _____________________________________________________________</w:t>
      </w:r>
    </w:p>
    <w:p w14:paraId="487DB64B" w14:textId="77777777" w:rsidR="00FE2613" w:rsidRPr="00E2720D" w:rsidRDefault="00FE2613" w:rsidP="00FE2613">
      <w:pPr>
        <w:spacing w:before="120"/>
        <w:ind w:right="206"/>
        <w:jc w:val="both"/>
        <w:rPr>
          <w:rFonts w:eastAsia="Tahoma" w:cs="Calibri"/>
          <w:kern w:val="3"/>
        </w:rPr>
      </w:pPr>
      <w:r w:rsidRPr="00E2720D">
        <w:rPr>
          <w:rFonts w:eastAsia="Tahoma" w:cs="Calibri"/>
          <w:kern w:val="3"/>
        </w:rPr>
        <w:t>Adresse : N° - Libellé de la voie : ________________________________________</w:t>
      </w:r>
    </w:p>
    <w:p w14:paraId="19C72E0B" w14:textId="77777777" w:rsidR="00FE2613" w:rsidRPr="00E2720D" w:rsidRDefault="00FE2613" w:rsidP="00FE2613">
      <w:pPr>
        <w:spacing w:before="120"/>
        <w:ind w:right="206"/>
        <w:jc w:val="both"/>
        <w:rPr>
          <w:rFonts w:eastAsia="Tahoma" w:cs="Calibri"/>
          <w:kern w:val="3"/>
        </w:rPr>
      </w:pPr>
      <w:r w:rsidRPr="00E2720D">
        <w:rPr>
          <w:rFonts w:eastAsia="Tahoma" w:cs="Calibri"/>
          <w:kern w:val="3"/>
        </w:rPr>
        <w:t>Complément d'adresse : ___________________________________</w:t>
      </w:r>
    </w:p>
    <w:p w14:paraId="093E2AD3" w14:textId="77777777" w:rsidR="00FE2613" w:rsidRPr="00E2720D" w:rsidRDefault="00FE2613" w:rsidP="00FE2613">
      <w:pPr>
        <w:spacing w:before="120"/>
        <w:ind w:right="206"/>
        <w:jc w:val="both"/>
        <w:rPr>
          <w:rFonts w:eastAsia="Tahoma" w:cs="Calibri"/>
          <w:kern w:val="3"/>
        </w:rPr>
      </w:pPr>
      <w:r w:rsidRPr="00E2720D">
        <w:rPr>
          <w:rFonts w:eastAsia="Tahoma" w:cs="Calibri"/>
          <w:kern w:val="3"/>
        </w:rPr>
        <w:t>Code postal : |__|__|__|__|__|</w:t>
      </w:r>
      <w:r w:rsidR="00FD7546">
        <w:rPr>
          <w:rFonts w:eastAsia="Tahoma" w:cs="Calibri"/>
          <w:kern w:val="3"/>
        </w:rPr>
        <w:t xml:space="preserve">  </w:t>
      </w:r>
      <w:r w:rsidRPr="00E2720D">
        <w:rPr>
          <w:rFonts w:eastAsia="Tahoma" w:cs="Calibri"/>
          <w:kern w:val="3"/>
        </w:rPr>
        <w:t>Localisation communale : ______________</w:t>
      </w:r>
      <w:r w:rsidR="00FD7546">
        <w:rPr>
          <w:rFonts w:eastAsia="Tahoma" w:cs="Calibri"/>
          <w:kern w:val="3"/>
        </w:rPr>
        <w:t xml:space="preserve">  </w:t>
      </w:r>
      <w:r w:rsidRPr="00E2720D">
        <w:rPr>
          <w:rFonts w:eastAsia="Tahoma" w:cs="Calibri"/>
          <w:kern w:val="3"/>
        </w:rPr>
        <w:t xml:space="preserve"> </w:t>
      </w:r>
    </w:p>
    <w:p w14:paraId="30FD976D" w14:textId="77777777" w:rsidR="00FE2613" w:rsidRPr="00E2720D" w:rsidRDefault="00FE2613" w:rsidP="00FE2613">
      <w:pPr>
        <w:spacing w:before="120"/>
        <w:ind w:right="206"/>
        <w:jc w:val="both"/>
        <w:rPr>
          <w:rFonts w:eastAsia="Tahoma" w:cs="Calibri"/>
          <w:kern w:val="3"/>
        </w:rPr>
      </w:pPr>
      <w:r w:rsidRPr="00E2720D">
        <w:rPr>
          <w:rFonts w:eastAsia="Tahoma" w:cs="Calibri"/>
          <w:kern w:val="3"/>
        </w:rPr>
        <w:t>SIRET/SIREN: ________________________________</w:t>
      </w:r>
    </w:p>
    <w:p w14:paraId="0BA701F9" w14:textId="77777777" w:rsidR="00FE2613" w:rsidRPr="00D43158" w:rsidRDefault="00FE2613" w:rsidP="00FE2613">
      <w:pPr>
        <w:spacing w:before="120"/>
        <w:ind w:left="360" w:right="206"/>
        <w:jc w:val="both"/>
        <w:rPr>
          <w:rFonts w:eastAsia="Tahoma" w:cs="Calibri"/>
          <w:kern w:val="3"/>
        </w:rPr>
      </w:pPr>
    </w:p>
    <w:p w14:paraId="21036AFA" w14:textId="77777777" w:rsidR="00FE2613" w:rsidRPr="00251C62" w:rsidRDefault="00FE2613" w:rsidP="00FE2613">
      <w:pPr>
        <w:spacing w:before="120"/>
        <w:ind w:left="360" w:right="206"/>
        <w:jc w:val="both"/>
        <w:rPr>
          <w:rFonts w:eastAsia="Tahoma" w:cs="Calibri"/>
          <w:b/>
          <w:kern w:val="3"/>
        </w:rPr>
      </w:pPr>
      <w:r w:rsidRPr="00251C62">
        <w:rPr>
          <w:rFonts w:eastAsia="Tahoma" w:cs="Calibri"/>
          <w:b/>
          <w:kern w:val="3"/>
        </w:rPr>
        <w:t xml:space="preserve">Et &lt; le partenaire 1 &gt;, représenté par &lt; Nom &gt;, </w:t>
      </w:r>
    </w:p>
    <w:p w14:paraId="1B2BB12B" w14:textId="77777777" w:rsidR="00FE2613" w:rsidRPr="00D43158" w:rsidRDefault="00FE2613" w:rsidP="00FE2613">
      <w:pPr>
        <w:spacing w:before="120"/>
        <w:ind w:right="206"/>
        <w:jc w:val="both"/>
        <w:rPr>
          <w:rFonts w:eastAsia="Tahoma" w:cs="Calibri"/>
          <w:kern w:val="3"/>
          <w:u w:val="single"/>
        </w:rPr>
      </w:pPr>
      <w:r w:rsidRPr="00D43158">
        <w:rPr>
          <w:rFonts w:eastAsia="Tahoma" w:cs="Calibri"/>
          <w:kern w:val="3"/>
          <w:u w:val="single"/>
        </w:rPr>
        <w:t xml:space="preserve">Coordonnées du bénéficiaire </w:t>
      </w:r>
      <w:r>
        <w:rPr>
          <w:rFonts w:eastAsia="Tahoma" w:cs="Calibri"/>
          <w:kern w:val="3"/>
          <w:u w:val="single"/>
        </w:rPr>
        <w:t xml:space="preserve">partenaire 1 </w:t>
      </w:r>
      <w:r w:rsidRPr="00D43158">
        <w:rPr>
          <w:rFonts w:eastAsia="Tahoma" w:cs="Calibri"/>
          <w:kern w:val="3"/>
          <w:u w:val="single"/>
        </w:rPr>
        <w:t>:</w:t>
      </w:r>
    </w:p>
    <w:p w14:paraId="763888DF" w14:textId="77777777" w:rsidR="00FE2613" w:rsidRPr="00D43158" w:rsidRDefault="00FE2613" w:rsidP="00FE2613">
      <w:pPr>
        <w:spacing w:before="120"/>
        <w:ind w:right="206"/>
        <w:jc w:val="both"/>
        <w:rPr>
          <w:rFonts w:eastAsia="Tahoma" w:cs="Calibri"/>
          <w:kern w:val="3"/>
        </w:rPr>
      </w:pPr>
      <w:r w:rsidRPr="00D43158">
        <w:rPr>
          <w:rFonts w:eastAsia="Tahoma" w:cs="Calibri"/>
          <w:kern w:val="3"/>
        </w:rPr>
        <w:t>Raison sociale : _____________________________________________________________</w:t>
      </w:r>
    </w:p>
    <w:p w14:paraId="71E7D370" w14:textId="77777777" w:rsidR="00FE2613" w:rsidRPr="00D43158" w:rsidRDefault="00FE2613" w:rsidP="00FE2613">
      <w:pPr>
        <w:spacing w:before="120"/>
        <w:ind w:right="206"/>
        <w:jc w:val="both"/>
        <w:rPr>
          <w:rFonts w:eastAsia="Tahoma" w:cs="Calibri"/>
          <w:kern w:val="3"/>
        </w:rPr>
      </w:pPr>
      <w:r w:rsidRPr="00D43158">
        <w:rPr>
          <w:rFonts w:eastAsia="Tahoma" w:cs="Calibri"/>
          <w:kern w:val="3"/>
        </w:rPr>
        <w:t>Adresse : N° - Libellé de la voie : ________________________________________</w:t>
      </w:r>
    </w:p>
    <w:p w14:paraId="65A7566A" w14:textId="77777777" w:rsidR="00FE2613" w:rsidRPr="00D43158" w:rsidRDefault="00FE2613" w:rsidP="00FE2613">
      <w:pPr>
        <w:spacing w:before="120"/>
        <w:ind w:right="206"/>
        <w:jc w:val="both"/>
        <w:rPr>
          <w:rFonts w:eastAsia="Tahoma" w:cs="Calibri"/>
          <w:kern w:val="3"/>
        </w:rPr>
      </w:pPr>
      <w:r w:rsidRPr="00D43158">
        <w:rPr>
          <w:rFonts w:eastAsia="Tahoma" w:cs="Calibri"/>
          <w:kern w:val="3"/>
        </w:rPr>
        <w:t>Complément d'adresse : ___________________________________</w:t>
      </w:r>
    </w:p>
    <w:p w14:paraId="5FAAFB8B" w14:textId="77777777" w:rsidR="00FE2613" w:rsidRPr="00D43158" w:rsidRDefault="00FE2613" w:rsidP="00FE2613">
      <w:pPr>
        <w:spacing w:before="120"/>
        <w:ind w:right="206"/>
        <w:jc w:val="both"/>
        <w:rPr>
          <w:rFonts w:eastAsia="Tahoma" w:cs="Calibri"/>
          <w:kern w:val="3"/>
        </w:rPr>
      </w:pPr>
      <w:r w:rsidRPr="00D43158">
        <w:rPr>
          <w:rFonts w:eastAsia="Tahoma" w:cs="Calibri"/>
          <w:kern w:val="3"/>
        </w:rPr>
        <w:t>Code postal : |__|__|__|__|__|</w:t>
      </w:r>
      <w:r w:rsidR="00FD7546">
        <w:rPr>
          <w:rFonts w:eastAsia="Tahoma" w:cs="Calibri"/>
          <w:kern w:val="3"/>
        </w:rPr>
        <w:t xml:space="preserve">  </w:t>
      </w:r>
      <w:r w:rsidRPr="00D43158">
        <w:rPr>
          <w:rFonts w:eastAsia="Tahoma" w:cs="Calibri"/>
          <w:kern w:val="3"/>
        </w:rPr>
        <w:t>Localisation communale : ______________</w:t>
      </w:r>
      <w:r w:rsidR="00FD7546">
        <w:rPr>
          <w:rFonts w:eastAsia="Tahoma" w:cs="Calibri"/>
          <w:kern w:val="3"/>
        </w:rPr>
        <w:t xml:space="preserve">  </w:t>
      </w:r>
      <w:r w:rsidRPr="00D43158">
        <w:rPr>
          <w:rFonts w:eastAsia="Tahoma" w:cs="Calibri"/>
          <w:kern w:val="3"/>
        </w:rPr>
        <w:t xml:space="preserve"> </w:t>
      </w:r>
    </w:p>
    <w:p w14:paraId="3D80F7EF" w14:textId="77777777" w:rsidR="00FE2613" w:rsidRPr="00D43158" w:rsidRDefault="00FE2613" w:rsidP="00FE2613">
      <w:pPr>
        <w:spacing w:before="120"/>
        <w:ind w:right="206"/>
        <w:jc w:val="both"/>
        <w:rPr>
          <w:rFonts w:eastAsia="Tahoma" w:cs="Calibri"/>
          <w:kern w:val="3"/>
        </w:rPr>
      </w:pPr>
      <w:r w:rsidRPr="00D43158">
        <w:rPr>
          <w:rFonts w:eastAsia="Tahoma" w:cs="Calibri"/>
          <w:kern w:val="3"/>
        </w:rPr>
        <w:t>SIRET/SIREN: ________________________________</w:t>
      </w:r>
    </w:p>
    <w:p w14:paraId="3F4D513A" w14:textId="77777777" w:rsidR="00E00034" w:rsidRDefault="00E00034" w:rsidP="00FE2613">
      <w:pPr>
        <w:spacing w:before="120"/>
        <w:ind w:left="360" w:right="206"/>
        <w:jc w:val="both"/>
        <w:rPr>
          <w:rFonts w:eastAsia="Tahoma" w:cs="Calibri"/>
          <w:b/>
          <w:kern w:val="3"/>
        </w:rPr>
      </w:pPr>
    </w:p>
    <w:p w14:paraId="17B47002" w14:textId="3F3A6BFB" w:rsidR="00FE2613" w:rsidRPr="00251C62" w:rsidRDefault="00FE2613" w:rsidP="00FE2613">
      <w:pPr>
        <w:spacing w:before="120"/>
        <w:ind w:left="360" w:right="206"/>
        <w:jc w:val="both"/>
        <w:rPr>
          <w:rFonts w:eastAsia="Tahoma" w:cs="Calibri"/>
          <w:b/>
          <w:kern w:val="3"/>
        </w:rPr>
      </w:pPr>
      <w:r w:rsidRPr="00251C62">
        <w:rPr>
          <w:rFonts w:eastAsia="Tahoma" w:cs="Calibri"/>
          <w:b/>
          <w:kern w:val="3"/>
        </w:rPr>
        <w:t xml:space="preserve">Et &lt; le partenaire 2 &gt;, représenté par &lt; Nom &gt;, </w:t>
      </w:r>
    </w:p>
    <w:p w14:paraId="0039AA96" w14:textId="77777777" w:rsidR="00FE2613" w:rsidRPr="00E2720D" w:rsidRDefault="00FE2613" w:rsidP="00FE2613">
      <w:pPr>
        <w:spacing w:before="120"/>
        <w:ind w:right="206"/>
        <w:jc w:val="both"/>
        <w:rPr>
          <w:rFonts w:eastAsia="Tahoma" w:cs="Calibri"/>
          <w:kern w:val="3"/>
          <w:u w:val="single"/>
        </w:rPr>
      </w:pPr>
      <w:r w:rsidRPr="00E2720D">
        <w:rPr>
          <w:rFonts w:eastAsia="Tahoma" w:cs="Calibri"/>
          <w:kern w:val="3"/>
          <w:u w:val="single"/>
        </w:rPr>
        <w:t xml:space="preserve">Coordonnées du bénéficiaire </w:t>
      </w:r>
      <w:r>
        <w:rPr>
          <w:rFonts w:eastAsia="Tahoma" w:cs="Calibri"/>
          <w:kern w:val="3"/>
          <w:u w:val="single"/>
        </w:rPr>
        <w:t xml:space="preserve">partenaire 2 </w:t>
      </w:r>
      <w:r w:rsidRPr="00E2720D">
        <w:rPr>
          <w:rFonts w:eastAsia="Tahoma" w:cs="Calibri"/>
          <w:kern w:val="3"/>
          <w:u w:val="single"/>
        </w:rPr>
        <w:t>:</w:t>
      </w:r>
    </w:p>
    <w:p w14:paraId="3F51F643" w14:textId="77777777" w:rsidR="00FE2613" w:rsidRPr="00E2720D" w:rsidRDefault="00FE2613" w:rsidP="00FE2613">
      <w:pPr>
        <w:spacing w:before="120"/>
        <w:ind w:right="206"/>
        <w:jc w:val="both"/>
        <w:rPr>
          <w:rFonts w:eastAsia="Tahoma" w:cs="Calibri"/>
          <w:kern w:val="3"/>
        </w:rPr>
      </w:pPr>
      <w:r w:rsidRPr="00E2720D">
        <w:rPr>
          <w:rFonts w:eastAsia="Tahoma" w:cs="Calibri"/>
          <w:kern w:val="3"/>
        </w:rPr>
        <w:t>Raison sociale : _____________________________________________________________</w:t>
      </w:r>
    </w:p>
    <w:p w14:paraId="466143E7" w14:textId="77777777" w:rsidR="00FE2613" w:rsidRPr="00E2720D" w:rsidRDefault="00FE2613" w:rsidP="00FE2613">
      <w:pPr>
        <w:spacing w:before="120"/>
        <w:ind w:right="206"/>
        <w:jc w:val="both"/>
        <w:rPr>
          <w:rFonts w:eastAsia="Tahoma" w:cs="Calibri"/>
          <w:kern w:val="3"/>
        </w:rPr>
      </w:pPr>
      <w:r w:rsidRPr="00E2720D">
        <w:rPr>
          <w:rFonts w:eastAsia="Tahoma" w:cs="Calibri"/>
          <w:kern w:val="3"/>
        </w:rPr>
        <w:t>Adresse : N° - Libellé de la voie : ________________________________________</w:t>
      </w:r>
    </w:p>
    <w:p w14:paraId="1C76DBCC" w14:textId="77777777" w:rsidR="00FE2613" w:rsidRPr="00E2720D" w:rsidRDefault="00FE2613" w:rsidP="00FE2613">
      <w:pPr>
        <w:spacing w:before="120"/>
        <w:ind w:right="206"/>
        <w:jc w:val="both"/>
        <w:rPr>
          <w:rFonts w:eastAsia="Tahoma" w:cs="Calibri"/>
          <w:kern w:val="3"/>
        </w:rPr>
      </w:pPr>
      <w:r w:rsidRPr="00E2720D">
        <w:rPr>
          <w:rFonts w:eastAsia="Tahoma" w:cs="Calibri"/>
          <w:kern w:val="3"/>
        </w:rPr>
        <w:t>Complément d'adresse : ___________________________________</w:t>
      </w:r>
    </w:p>
    <w:p w14:paraId="16DAE3A6" w14:textId="77777777" w:rsidR="00FE2613" w:rsidRPr="00E2720D" w:rsidRDefault="00FE2613" w:rsidP="00FE2613">
      <w:pPr>
        <w:spacing w:before="120"/>
        <w:ind w:right="206"/>
        <w:jc w:val="both"/>
        <w:rPr>
          <w:rFonts w:eastAsia="Tahoma" w:cs="Calibri"/>
          <w:kern w:val="3"/>
        </w:rPr>
      </w:pPr>
      <w:r w:rsidRPr="00E2720D">
        <w:rPr>
          <w:rFonts w:eastAsia="Tahoma" w:cs="Calibri"/>
          <w:kern w:val="3"/>
        </w:rPr>
        <w:lastRenderedPageBreak/>
        <w:t>Code postal : |__|__|__|__|__|</w:t>
      </w:r>
      <w:r w:rsidR="00FD7546">
        <w:rPr>
          <w:rFonts w:eastAsia="Tahoma" w:cs="Calibri"/>
          <w:kern w:val="3"/>
        </w:rPr>
        <w:t xml:space="preserve">  </w:t>
      </w:r>
      <w:r w:rsidRPr="00E2720D">
        <w:rPr>
          <w:rFonts w:eastAsia="Tahoma" w:cs="Calibri"/>
          <w:kern w:val="3"/>
        </w:rPr>
        <w:t>Localisation communale : ______________</w:t>
      </w:r>
      <w:r w:rsidR="00FD7546">
        <w:rPr>
          <w:rFonts w:eastAsia="Tahoma" w:cs="Calibri"/>
          <w:kern w:val="3"/>
        </w:rPr>
        <w:t xml:space="preserve">  </w:t>
      </w:r>
      <w:r w:rsidRPr="00E2720D">
        <w:rPr>
          <w:rFonts w:eastAsia="Tahoma" w:cs="Calibri"/>
          <w:kern w:val="3"/>
        </w:rPr>
        <w:t xml:space="preserve"> </w:t>
      </w:r>
    </w:p>
    <w:p w14:paraId="665C162B" w14:textId="77777777" w:rsidR="005A4AC1" w:rsidRDefault="00FE2613" w:rsidP="00251C62">
      <w:pPr>
        <w:spacing w:before="120"/>
        <w:ind w:right="206"/>
        <w:jc w:val="both"/>
        <w:rPr>
          <w:rFonts w:eastAsia="Tahoma" w:cs="Calibri"/>
          <w:kern w:val="3"/>
        </w:rPr>
      </w:pPr>
      <w:r w:rsidRPr="00E2720D">
        <w:rPr>
          <w:rFonts w:eastAsia="Tahoma" w:cs="Calibri"/>
          <w:kern w:val="3"/>
        </w:rPr>
        <w:t>SIRET/SIREN: _</w:t>
      </w:r>
      <w:r w:rsidR="00251C62">
        <w:rPr>
          <w:rFonts w:eastAsia="Tahoma" w:cs="Calibri"/>
          <w:kern w:val="3"/>
        </w:rPr>
        <w:t>_______________________________</w:t>
      </w:r>
    </w:p>
    <w:p w14:paraId="522AC5EC" w14:textId="77777777" w:rsidR="00C46747" w:rsidRDefault="00C46747" w:rsidP="00517C6D">
      <w:pPr>
        <w:rPr>
          <w:rFonts w:ascii="Cambria" w:eastAsia="Times New Roman" w:hAnsi="Cambria"/>
          <w:b/>
          <w:bCs/>
          <w:kern w:val="32"/>
          <w:lang w:val="x-none"/>
        </w:rPr>
      </w:pPr>
    </w:p>
    <w:p w14:paraId="15158B4A" w14:textId="6A4E1FE7" w:rsidR="00517C6D" w:rsidRPr="00E81000" w:rsidRDefault="005A4AC1" w:rsidP="00517C6D">
      <w:pPr>
        <w:rPr>
          <w:rFonts w:ascii="Cambria" w:eastAsia="Times New Roman" w:hAnsi="Cambria"/>
          <w:b/>
          <w:bCs/>
          <w:kern w:val="32"/>
          <w:lang w:val="x-none"/>
        </w:rPr>
      </w:pPr>
      <w:r w:rsidRPr="00E81000">
        <w:rPr>
          <w:rFonts w:ascii="Cambria" w:eastAsia="Times New Roman" w:hAnsi="Cambria"/>
          <w:b/>
          <w:bCs/>
          <w:kern w:val="32"/>
          <w:lang w:val="x-none"/>
        </w:rPr>
        <w:t>Il est convenu ce qui suit :</w:t>
      </w:r>
    </w:p>
    <w:p w14:paraId="768D5066" w14:textId="51CEB56D" w:rsidR="00BC1D35" w:rsidRDefault="0054746D" w:rsidP="0095758C">
      <w:pPr>
        <w:pStyle w:val="Titre1"/>
        <w:rPr>
          <w:sz w:val="22"/>
          <w:szCs w:val="22"/>
        </w:rPr>
      </w:pPr>
      <w:bookmarkStart w:id="0" w:name="_Toc433881291"/>
      <w:r w:rsidRPr="00FE2613">
        <w:rPr>
          <w:sz w:val="22"/>
          <w:szCs w:val="22"/>
        </w:rPr>
        <w:t>Préambule</w:t>
      </w:r>
      <w:bookmarkEnd w:id="0"/>
    </w:p>
    <w:p w14:paraId="355B3FDC" w14:textId="22E30CF4" w:rsidR="00E35E44" w:rsidRPr="00E35E44" w:rsidRDefault="00E35E44" w:rsidP="00E35E44">
      <w:pPr>
        <w:pStyle w:val="western"/>
        <w:jc w:val="both"/>
        <w:rPr>
          <w:rFonts w:ascii="Calibri" w:eastAsia="Calibri" w:hAnsi="Calibri" w:cs="Times New Roman"/>
          <w:iCs/>
          <w:color w:val="auto"/>
          <w:sz w:val="22"/>
          <w:szCs w:val="22"/>
          <w:lang w:eastAsia="en-US"/>
        </w:rPr>
      </w:pPr>
      <w:bookmarkStart w:id="1" w:name="_Toc433881292"/>
      <w:r w:rsidRPr="00E35E44">
        <w:rPr>
          <w:rFonts w:ascii="Calibri" w:eastAsia="Calibri" w:hAnsi="Calibri" w:cs="Times New Roman"/>
          <w:iCs/>
          <w:color w:val="auto"/>
          <w:sz w:val="22"/>
          <w:szCs w:val="22"/>
          <w:lang w:eastAsia="en-US"/>
        </w:rPr>
        <w:t xml:space="preserve">Cette convention régit les modalités de partenariat entre le bénéficiaire-chef de file de l’opération </w:t>
      </w:r>
      <w:r w:rsidR="00A41383">
        <w:rPr>
          <w:rFonts w:ascii="Calibri" w:eastAsia="Calibri" w:hAnsi="Calibri" w:cs="Times New Roman"/>
          <w:iCs/>
          <w:color w:val="auto"/>
          <w:sz w:val="22"/>
          <w:szCs w:val="22"/>
          <w:lang w:eastAsia="en-US"/>
        </w:rPr>
        <w:t xml:space="preserve">relevant de l’OS 1.6 du </w:t>
      </w:r>
      <w:r w:rsidRPr="00E35E44">
        <w:rPr>
          <w:rFonts w:ascii="Calibri" w:eastAsia="Calibri" w:hAnsi="Calibri" w:cs="Times New Roman"/>
          <w:iCs/>
          <w:color w:val="auto"/>
          <w:sz w:val="22"/>
          <w:szCs w:val="22"/>
          <w:lang w:eastAsia="en-US"/>
        </w:rPr>
        <w:t>FEAMPA et le</w:t>
      </w:r>
      <w:r w:rsidR="00B22EC9">
        <w:rPr>
          <w:rFonts w:ascii="Calibri" w:eastAsia="Calibri" w:hAnsi="Calibri" w:cs="Times New Roman"/>
          <w:iCs/>
          <w:color w:val="auto"/>
          <w:sz w:val="22"/>
          <w:szCs w:val="22"/>
          <w:lang w:eastAsia="en-US"/>
        </w:rPr>
        <w:t xml:space="preserve"> (s)</w:t>
      </w:r>
      <w:r w:rsidRPr="00E35E44">
        <w:rPr>
          <w:rFonts w:ascii="Calibri" w:eastAsia="Calibri" w:hAnsi="Calibri" w:cs="Times New Roman"/>
          <w:iCs/>
          <w:color w:val="auto"/>
          <w:sz w:val="22"/>
          <w:szCs w:val="22"/>
          <w:lang w:eastAsia="en-US"/>
        </w:rPr>
        <w:t xml:space="preserve"> partenaire</w:t>
      </w:r>
      <w:r w:rsidR="00B22EC9">
        <w:rPr>
          <w:rFonts w:ascii="Calibri" w:eastAsia="Calibri" w:hAnsi="Calibri" w:cs="Times New Roman"/>
          <w:iCs/>
          <w:color w:val="auto"/>
          <w:sz w:val="22"/>
          <w:szCs w:val="22"/>
          <w:lang w:eastAsia="en-US"/>
        </w:rPr>
        <w:t xml:space="preserve"> (s)</w:t>
      </w:r>
      <w:r w:rsidRPr="00E35E44">
        <w:rPr>
          <w:rFonts w:ascii="Calibri" w:eastAsia="Calibri" w:hAnsi="Calibri" w:cs="Times New Roman"/>
          <w:iCs/>
          <w:color w:val="auto"/>
          <w:sz w:val="22"/>
          <w:szCs w:val="22"/>
          <w:lang w:eastAsia="en-US"/>
        </w:rPr>
        <w:t>, ainsi que leurs obligations et responsabilités. Elle précise notamment le plan de financement de l’opération, les obligations respectives des signataires, les modalités de reversement de l’aide et de traitement des indus et des litiges.</w:t>
      </w:r>
    </w:p>
    <w:p w14:paraId="06E8FD76" w14:textId="48CD5B1A" w:rsidR="00E35E44" w:rsidRPr="00E35E44" w:rsidRDefault="00E35E44" w:rsidP="00E35E44">
      <w:pPr>
        <w:pStyle w:val="western"/>
        <w:jc w:val="both"/>
        <w:rPr>
          <w:rFonts w:ascii="Calibri" w:eastAsia="Calibri" w:hAnsi="Calibri" w:cs="Times New Roman"/>
          <w:iCs/>
          <w:color w:val="auto"/>
          <w:sz w:val="22"/>
          <w:szCs w:val="22"/>
          <w:lang w:eastAsia="en-US"/>
        </w:rPr>
      </w:pPr>
      <w:r w:rsidRPr="00E35E44">
        <w:rPr>
          <w:rFonts w:ascii="Calibri" w:eastAsia="Calibri" w:hAnsi="Calibri" w:cs="Times New Roman"/>
          <w:iCs/>
          <w:color w:val="auto"/>
          <w:sz w:val="22"/>
          <w:szCs w:val="22"/>
          <w:lang w:eastAsia="en-US"/>
        </w:rPr>
        <w:t xml:space="preserve">La présente convention de partenariat constitue un préalable à la signature de la convention FEAMPA entre </w:t>
      </w:r>
      <w:r w:rsidR="00E00034">
        <w:rPr>
          <w:rFonts w:ascii="Calibri" w:eastAsia="Calibri" w:hAnsi="Calibri" w:cs="Times New Roman"/>
          <w:iCs/>
          <w:color w:val="auto"/>
          <w:sz w:val="22"/>
          <w:szCs w:val="22"/>
          <w:lang w:eastAsia="en-US"/>
        </w:rPr>
        <w:t>la Région Réunion (désignée « organisme intermédiaire »)</w:t>
      </w:r>
      <w:r w:rsidRPr="00E35E44">
        <w:rPr>
          <w:rFonts w:ascii="Calibri" w:eastAsia="Calibri" w:hAnsi="Calibri" w:cs="Times New Roman"/>
          <w:iCs/>
          <w:color w:val="auto"/>
          <w:sz w:val="22"/>
          <w:szCs w:val="22"/>
          <w:lang w:eastAsia="en-US"/>
        </w:rPr>
        <w:t xml:space="preserve"> et le bénéficiaire chef de file.</w:t>
      </w:r>
    </w:p>
    <w:p w14:paraId="2A4D61CE" w14:textId="2B80BC43" w:rsidR="00E35E44" w:rsidRPr="00E35E44" w:rsidRDefault="00E35E44" w:rsidP="00E35E44">
      <w:pPr>
        <w:pStyle w:val="western"/>
        <w:jc w:val="both"/>
        <w:rPr>
          <w:rFonts w:ascii="Calibri" w:eastAsia="Calibri" w:hAnsi="Calibri" w:cs="Times New Roman"/>
          <w:iCs/>
          <w:color w:val="auto"/>
          <w:sz w:val="22"/>
          <w:szCs w:val="22"/>
          <w:lang w:eastAsia="en-US"/>
        </w:rPr>
      </w:pPr>
      <w:r w:rsidRPr="00E35E44">
        <w:rPr>
          <w:rFonts w:ascii="Calibri" w:eastAsia="Calibri" w:hAnsi="Calibri" w:cs="Times New Roman"/>
          <w:iCs/>
          <w:color w:val="auto"/>
          <w:sz w:val="22"/>
          <w:szCs w:val="22"/>
          <w:lang w:eastAsia="en-US"/>
        </w:rPr>
        <w:t>Il est à noter que la convention de partenariat doit être établie en respectant la convention type non modifiable fournie par l’</w:t>
      </w:r>
      <w:r w:rsidR="00E00034">
        <w:rPr>
          <w:rFonts w:ascii="Calibri" w:eastAsia="Calibri" w:hAnsi="Calibri" w:cs="Times New Roman"/>
          <w:iCs/>
          <w:color w:val="auto"/>
          <w:sz w:val="22"/>
          <w:szCs w:val="22"/>
          <w:lang w:eastAsia="en-US"/>
        </w:rPr>
        <w:t>organisme intermédiaire</w:t>
      </w:r>
      <w:r w:rsidRPr="00E35E44">
        <w:rPr>
          <w:rFonts w:ascii="Calibri" w:eastAsia="Calibri" w:hAnsi="Calibri" w:cs="Times New Roman"/>
          <w:iCs/>
          <w:color w:val="auto"/>
          <w:sz w:val="22"/>
          <w:szCs w:val="22"/>
          <w:lang w:eastAsia="en-US"/>
        </w:rPr>
        <w:t xml:space="preserve">. Le </w:t>
      </w:r>
      <w:r w:rsidR="00A41383" w:rsidRPr="00E35E44">
        <w:rPr>
          <w:rFonts w:ascii="Calibri" w:eastAsia="Calibri" w:hAnsi="Calibri" w:cs="Times New Roman"/>
          <w:iCs/>
          <w:color w:val="auto"/>
          <w:sz w:val="22"/>
          <w:szCs w:val="22"/>
          <w:lang w:eastAsia="en-US"/>
        </w:rPr>
        <w:t>non-respect</w:t>
      </w:r>
      <w:r w:rsidRPr="00E35E44">
        <w:rPr>
          <w:rFonts w:ascii="Calibri" w:eastAsia="Calibri" w:hAnsi="Calibri" w:cs="Times New Roman"/>
          <w:iCs/>
          <w:color w:val="auto"/>
          <w:sz w:val="22"/>
          <w:szCs w:val="22"/>
          <w:lang w:eastAsia="en-US"/>
        </w:rPr>
        <w:t xml:space="preserve"> de la convention type expose le partenaire et le chef de file au non versement des crédits FEAMPA et à la récupération des indus.</w:t>
      </w:r>
    </w:p>
    <w:p w14:paraId="0518FD76" w14:textId="77777777" w:rsidR="00C05D97" w:rsidRPr="00FE2613" w:rsidRDefault="00C05D97" w:rsidP="0095758C">
      <w:pPr>
        <w:pStyle w:val="Titre1"/>
        <w:rPr>
          <w:sz w:val="22"/>
          <w:szCs w:val="22"/>
        </w:rPr>
      </w:pPr>
      <w:r w:rsidRPr="00FE2613">
        <w:rPr>
          <w:sz w:val="22"/>
          <w:szCs w:val="22"/>
        </w:rPr>
        <w:t>Article 1</w:t>
      </w:r>
      <w:r w:rsidR="004022A5" w:rsidRPr="00FE2613">
        <w:rPr>
          <w:sz w:val="22"/>
          <w:szCs w:val="22"/>
        </w:rPr>
        <w:t> : Obje</w:t>
      </w:r>
      <w:r w:rsidRPr="00FE2613">
        <w:rPr>
          <w:sz w:val="22"/>
          <w:szCs w:val="22"/>
        </w:rPr>
        <w:t>t de la présente convention</w:t>
      </w:r>
      <w:bookmarkEnd w:id="1"/>
    </w:p>
    <w:p w14:paraId="32D849AB" w14:textId="343149EF" w:rsidR="00A41383" w:rsidRPr="00A41383" w:rsidRDefault="00A41383" w:rsidP="00A41383">
      <w:pPr>
        <w:pStyle w:val="western"/>
        <w:jc w:val="both"/>
        <w:rPr>
          <w:rFonts w:ascii="Calibri" w:eastAsia="Calibri" w:hAnsi="Calibri" w:cs="Times New Roman"/>
          <w:iCs/>
          <w:color w:val="auto"/>
          <w:sz w:val="22"/>
          <w:szCs w:val="22"/>
          <w:lang w:eastAsia="en-US"/>
        </w:rPr>
      </w:pPr>
      <w:bookmarkStart w:id="2" w:name="_Toc433881293"/>
      <w:r w:rsidRPr="00A41383">
        <w:rPr>
          <w:rFonts w:ascii="Calibri" w:eastAsia="Calibri" w:hAnsi="Calibri" w:cs="Times New Roman"/>
          <w:iCs/>
          <w:color w:val="auto"/>
          <w:sz w:val="22"/>
          <w:szCs w:val="22"/>
          <w:lang w:eastAsia="en-US"/>
        </w:rPr>
        <w:t xml:space="preserve">Dans le cadre du Programme Opérationnel FEAMPA 2021-2027, </w:t>
      </w:r>
      <w:r w:rsidR="00B22EC9">
        <w:rPr>
          <w:rFonts w:ascii="Calibri" w:eastAsia="Calibri" w:hAnsi="Calibri" w:cs="Times New Roman"/>
          <w:iCs/>
          <w:color w:val="auto"/>
          <w:sz w:val="22"/>
          <w:szCs w:val="22"/>
          <w:lang w:eastAsia="en-US"/>
        </w:rPr>
        <w:t xml:space="preserve">Objectif Spécifique </w:t>
      </w:r>
      <w:r w:rsidRPr="00A41383">
        <w:rPr>
          <w:rFonts w:ascii="Calibri" w:eastAsia="Calibri" w:hAnsi="Calibri" w:cs="Times New Roman"/>
          <w:iCs/>
          <w:color w:val="auto"/>
          <w:sz w:val="22"/>
          <w:szCs w:val="22"/>
          <w:lang w:eastAsia="en-US"/>
        </w:rPr>
        <w:t>1.</w:t>
      </w:r>
      <w:r>
        <w:rPr>
          <w:rFonts w:ascii="Calibri" w:eastAsia="Calibri" w:hAnsi="Calibri" w:cs="Times New Roman"/>
          <w:iCs/>
          <w:color w:val="auto"/>
          <w:sz w:val="22"/>
          <w:szCs w:val="22"/>
          <w:lang w:eastAsia="en-US"/>
        </w:rPr>
        <w:t>6</w:t>
      </w:r>
      <w:r w:rsidRPr="00A41383">
        <w:rPr>
          <w:rFonts w:ascii="Calibri" w:eastAsia="Calibri" w:hAnsi="Calibri" w:cs="Times New Roman"/>
          <w:iCs/>
          <w:color w:val="auto"/>
          <w:sz w:val="22"/>
          <w:szCs w:val="22"/>
          <w:lang w:eastAsia="en-US"/>
        </w:rPr>
        <w:t xml:space="preserve"> </w:t>
      </w:r>
      <w:r w:rsidR="00B22EC9">
        <w:rPr>
          <w:rFonts w:ascii="Calibri" w:eastAsia="Calibri" w:hAnsi="Calibri" w:cs="Times New Roman"/>
          <w:iCs/>
          <w:color w:val="auto"/>
          <w:sz w:val="22"/>
          <w:szCs w:val="22"/>
          <w:lang w:eastAsia="en-US"/>
        </w:rPr>
        <w:t>« </w:t>
      </w:r>
      <w:r>
        <w:rPr>
          <w:rFonts w:ascii="Calibri" w:eastAsia="Calibri" w:hAnsi="Calibri" w:cs="Times New Roman"/>
          <w:iCs/>
          <w:color w:val="auto"/>
          <w:sz w:val="22"/>
          <w:szCs w:val="22"/>
          <w:lang w:eastAsia="en-US"/>
        </w:rPr>
        <w:t>contribuer à la protection et à la restauration des écosystèmes aquatiques</w:t>
      </w:r>
      <w:r w:rsidR="00B22EC9">
        <w:rPr>
          <w:rFonts w:ascii="Calibri" w:eastAsia="Calibri" w:hAnsi="Calibri" w:cs="Times New Roman"/>
          <w:iCs/>
          <w:color w:val="auto"/>
          <w:sz w:val="22"/>
          <w:szCs w:val="22"/>
          <w:lang w:eastAsia="en-US"/>
        </w:rPr>
        <w:t> »</w:t>
      </w:r>
      <w:r w:rsidRPr="00A41383">
        <w:rPr>
          <w:rFonts w:ascii="Calibri" w:eastAsia="Calibri" w:hAnsi="Calibri" w:cs="Times New Roman"/>
          <w:iCs/>
          <w:color w:val="auto"/>
          <w:sz w:val="22"/>
          <w:szCs w:val="22"/>
          <w:lang w:eastAsia="en-US"/>
        </w:rPr>
        <w:t>,</w:t>
      </w:r>
    </w:p>
    <w:p w14:paraId="3A96860E" w14:textId="36D102B9" w:rsidR="00A41383" w:rsidRPr="00C81F3D" w:rsidRDefault="00A41383" w:rsidP="00A41383">
      <w:pPr>
        <w:pStyle w:val="western"/>
        <w:jc w:val="both"/>
        <w:rPr>
          <w:rFonts w:ascii="Calibri" w:eastAsia="Calibri" w:hAnsi="Calibri" w:cs="Times New Roman"/>
          <w:iCs/>
          <w:color w:val="auto"/>
          <w:sz w:val="22"/>
          <w:szCs w:val="22"/>
          <w:lang w:eastAsia="en-US"/>
        </w:rPr>
      </w:pPr>
      <w:r w:rsidRPr="00C81F3D">
        <w:rPr>
          <w:rFonts w:ascii="Calibri" w:eastAsia="Calibri" w:hAnsi="Calibri" w:cs="Times New Roman"/>
          <w:iCs/>
          <w:color w:val="auto"/>
          <w:sz w:val="22"/>
          <w:szCs w:val="22"/>
          <w:lang w:eastAsia="en-US"/>
        </w:rPr>
        <w:t>Le bénéficiaire-chef de file et le</w:t>
      </w:r>
      <w:r w:rsidR="00B22EC9" w:rsidRPr="00C81F3D">
        <w:rPr>
          <w:rFonts w:ascii="Calibri" w:eastAsia="Calibri" w:hAnsi="Calibri" w:cs="Times New Roman"/>
          <w:iCs/>
          <w:color w:val="auto"/>
          <w:sz w:val="22"/>
          <w:szCs w:val="22"/>
          <w:lang w:eastAsia="en-US"/>
        </w:rPr>
        <w:t>(s)</w:t>
      </w:r>
      <w:r w:rsidRPr="00C81F3D">
        <w:rPr>
          <w:rFonts w:ascii="Calibri" w:eastAsia="Calibri" w:hAnsi="Calibri" w:cs="Times New Roman"/>
          <w:iCs/>
          <w:color w:val="auto"/>
          <w:sz w:val="22"/>
          <w:szCs w:val="22"/>
          <w:lang w:eastAsia="en-US"/>
        </w:rPr>
        <w:t xml:space="preserve"> partenaire</w:t>
      </w:r>
      <w:r w:rsidR="00B22EC9" w:rsidRPr="00C81F3D">
        <w:rPr>
          <w:rFonts w:ascii="Calibri" w:eastAsia="Calibri" w:hAnsi="Calibri" w:cs="Times New Roman"/>
          <w:iCs/>
          <w:color w:val="auto"/>
          <w:sz w:val="22"/>
          <w:szCs w:val="22"/>
          <w:lang w:eastAsia="en-US"/>
        </w:rPr>
        <w:t>(s)</w:t>
      </w:r>
      <w:r w:rsidRPr="00C81F3D">
        <w:rPr>
          <w:rFonts w:ascii="Calibri" w:eastAsia="Calibri" w:hAnsi="Calibri" w:cs="Times New Roman"/>
          <w:iCs/>
          <w:color w:val="auto"/>
          <w:sz w:val="22"/>
          <w:szCs w:val="22"/>
          <w:lang w:eastAsia="en-US"/>
        </w:rPr>
        <w:t xml:space="preserve"> s’engagent à réaliser l’opération suivante : « </w:t>
      </w:r>
      <w:r w:rsidR="00B22EC9" w:rsidRPr="00C81F3D">
        <w:rPr>
          <w:rFonts w:ascii="Calibri" w:eastAsia="Calibri" w:hAnsi="Calibri" w:cs="Times New Roman"/>
          <w:iCs/>
          <w:color w:val="auto"/>
          <w:sz w:val="22"/>
          <w:szCs w:val="22"/>
          <w:lang w:eastAsia="en-US"/>
        </w:rPr>
        <w:t>XXX</w:t>
      </w:r>
      <w:r w:rsidRPr="00C81F3D">
        <w:rPr>
          <w:rFonts w:ascii="Calibri" w:eastAsia="Calibri" w:hAnsi="Calibri" w:cs="Times New Roman"/>
          <w:iCs/>
          <w:color w:val="auto"/>
          <w:sz w:val="22"/>
          <w:szCs w:val="22"/>
          <w:lang w:eastAsia="en-US"/>
        </w:rPr>
        <w:t>».</w:t>
      </w:r>
    </w:p>
    <w:p w14:paraId="40EFA98E" w14:textId="37FABE89" w:rsidR="00A41383" w:rsidRPr="00A41383" w:rsidRDefault="00A41383" w:rsidP="00A41383">
      <w:pPr>
        <w:pStyle w:val="western"/>
        <w:jc w:val="both"/>
        <w:rPr>
          <w:rFonts w:ascii="Calibri" w:eastAsia="Calibri" w:hAnsi="Calibri" w:cs="Times New Roman"/>
          <w:iCs/>
          <w:color w:val="auto"/>
          <w:sz w:val="22"/>
          <w:szCs w:val="22"/>
          <w:lang w:eastAsia="en-US"/>
        </w:rPr>
      </w:pPr>
      <w:r w:rsidRPr="00C81F3D">
        <w:rPr>
          <w:rFonts w:ascii="Calibri" w:eastAsia="Calibri" w:hAnsi="Calibri" w:cs="Times New Roman"/>
          <w:iCs/>
          <w:color w:val="auto"/>
          <w:sz w:val="22"/>
          <w:szCs w:val="22"/>
          <w:lang w:eastAsia="en-US"/>
        </w:rPr>
        <w:t>Dont la finalité est </w:t>
      </w:r>
      <w:r w:rsidR="00B22EC9" w:rsidRPr="00C81F3D">
        <w:rPr>
          <w:rFonts w:ascii="Calibri" w:eastAsia="Calibri" w:hAnsi="Calibri" w:cs="Times New Roman"/>
          <w:iCs/>
          <w:color w:val="auto"/>
          <w:sz w:val="22"/>
          <w:szCs w:val="22"/>
          <w:lang w:eastAsia="en-US"/>
        </w:rPr>
        <w:t xml:space="preserve">de </w:t>
      </w:r>
      <w:r w:rsidRPr="00C81F3D">
        <w:rPr>
          <w:rFonts w:ascii="Calibri" w:eastAsia="Calibri" w:hAnsi="Calibri" w:cs="Times New Roman"/>
          <w:iCs/>
          <w:color w:val="auto"/>
          <w:sz w:val="22"/>
          <w:szCs w:val="22"/>
          <w:lang w:eastAsia="en-US"/>
        </w:rPr>
        <w:t xml:space="preserve">: </w:t>
      </w:r>
      <w:r w:rsidR="00B22EC9" w:rsidRPr="00C81F3D">
        <w:rPr>
          <w:rFonts w:ascii="Calibri" w:eastAsia="Calibri" w:hAnsi="Calibri" w:cs="Times New Roman"/>
          <w:iCs/>
          <w:color w:val="auto"/>
          <w:sz w:val="22"/>
          <w:szCs w:val="22"/>
          <w:lang w:eastAsia="en-US"/>
        </w:rPr>
        <w:t>XXXXX</w:t>
      </w:r>
    </w:p>
    <w:p w14:paraId="2D0753BB" w14:textId="4E4C4D4A" w:rsidR="00A41383" w:rsidRPr="00A41383" w:rsidRDefault="00A41383" w:rsidP="00A41383">
      <w:pPr>
        <w:pStyle w:val="western"/>
        <w:jc w:val="both"/>
        <w:rPr>
          <w:rFonts w:ascii="Calibri" w:eastAsia="Calibri" w:hAnsi="Calibri" w:cs="Times New Roman"/>
          <w:iCs/>
          <w:color w:val="auto"/>
          <w:sz w:val="22"/>
          <w:szCs w:val="22"/>
          <w:lang w:eastAsia="en-US"/>
        </w:rPr>
      </w:pPr>
      <w:r w:rsidRPr="00A41383">
        <w:rPr>
          <w:rFonts w:ascii="Calibri" w:eastAsia="Calibri" w:hAnsi="Calibri" w:cs="Times New Roman"/>
          <w:iCs/>
          <w:color w:val="auto"/>
          <w:sz w:val="22"/>
          <w:szCs w:val="22"/>
          <w:lang w:eastAsia="en-US"/>
        </w:rPr>
        <w:t>Le contenu de l’opération visée au présent article et les modalités de mise en œuvre</w:t>
      </w:r>
      <w:r w:rsidR="00B361B5">
        <w:rPr>
          <w:rFonts w:ascii="Calibri" w:eastAsia="Calibri" w:hAnsi="Calibri" w:cs="Times New Roman"/>
          <w:iCs/>
          <w:color w:val="auto"/>
          <w:sz w:val="22"/>
          <w:szCs w:val="22"/>
          <w:lang w:eastAsia="en-US"/>
        </w:rPr>
        <w:t>, par partenaire,</w:t>
      </w:r>
      <w:r w:rsidRPr="00A41383">
        <w:rPr>
          <w:rFonts w:ascii="Calibri" w:eastAsia="Calibri" w:hAnsi="Calibri" w:cs="Times New Roman"/>
          <w:iCs/>
          <w:color w:val="auto"/>
          <w:sz w:val="22"/>
          <w:szCs w:val="22"/>
          <w:lang w:eastAsia="en-US"/>
        </w:rPr>
        <w:t xml:space="preserve"> sont décrites dans les annexes jointes (précisant notamment l</w:t>
      </w:r>
      <w:r w:rsidR="00B361B5">
        <w:rPr>
          <w:rFonts w:ascii="Calibri" w:eastAsia="Calibri" w:hAnsi="Calibri" w:cs="Times New Roman"/>
          <w:iCs/>
          <w:color w:val="auto"/>
          <w:sz w:val="22"/>
          <w:szCs w:val="22"/>
          <w:lang w:eastAsia="en-US"/>
        </w:rPr>
        <w:t>es actions prévues</w:t>
      </w:r>
      <w:r w:rsidRPr="00A41383">
        <w:rPr>
          <w:rFonts w:ascii="Calibri" w:eastAsia="Calibri" w:hAnsi="Calibri" w:cs="Times New Roman"/>
          <w:iCs/>
          <w:color w:val="auto"/>
          <w:sz w:val="22"/>
          <w:szCs w:val="22"/>
          <w:lang w:eastAsia="en-US"/>
        </w:rPr>
        <w:t xml:space="preserve">, le coût </w:t>
      </w:r>
      <w:r w:rsidR="00B361B5">
        <w:rPr>
          <w:rFonts w:ascii="Calibri" w:eastAsia="Calibri" w:hAnsi="Calibri" w:cs="Times New Roman"/>
          <w:iCs/>
          <w:color w:val="auto"/>
          <w:sz w:val="22"/>
          <w:szCs w:val="22"/>
          <w:lang w:eastAsia="en-US"/>
        </w:rPr>
        <w:t>prévisionnel</w:t>
      </w:r>
      <w:r w:rsidRPr="00A41383">
        <w:rPr>
          <w:rFonts w:ascii="Calibri" w:eastAsia="Calibri" w:hAnsi="Calibri" w:cs="Times New Roman"/>
          <w:iCs/>
          <w:color w:val="auto"/>
          <w:sz w:val="22"/>
          <w:szCs w:val="22"/>
          <w:lang w:eastAsia="en-US"/>
        </w:rPr>
        <w:t>, le calendrier prévisionnel, les a</w:t>
      </w:r>
      <w:r w:rsidR="005F0CB6">
        <w:rPr>
          <w:rFonts w:ascii="Calibri" w:eastAsia="Calibri" w:hAnsi="Calibri" w:cs="Times New Roman"/>
          <w:iCs/>
          <w:color w:val="auto"/>
          <w:sz w:val="22"/>
          <w:szCs w:val="22"/>
          <w:lang w:eastAsia="en-US"/>
        </w:rPr>
        <w:t>ct</w:t>
      </w:r>
      <w:r w:rsidRPr="00A41383">
        <w:rPr>
          <w:rFonts w:ascii="Calibri" w:eastAsia="Calibri" w:hAnsi="Calibri" w:cs="Times New Roman"/>
          <w:iCs/>
          <w:color w:val="auto"/>
          <w:sz w:val="22"/>
          <w:szCs w:val="22"/>
          <w:lang w:eastAsia="en-US"/>
        </w:rPr>
        <w:t>ions de publicité,</w:t>
      </w:r>
      <w:r w:rsidR="00C81F3D">
        <w:rPr>
          <w:rFonts w:ascii="Calibri" w:eastAsia="Calibri" w:hAnsi="Calibri" w:cs="Times New Roman"/>
          <w:iCs/>
          <w:color w:val="auto"/>
          <w:sz w:val="22"/>
          <w:szCs w:val="22"/>
          <w:lang w:eastAsia="en-US"/>
        </w:rPr>
        <w:t xml:space="preserve"> </w:t>
      </w:r>
      <w:r w:rsidRPr="00A41383">
        <w:rPr>
          <w:rFonts w:ascii="Calibri" w:eastAsia="Calibri" w:hAnsi="Calibri" w:cs="Times New Roman"/>
          <w:iCs/>
          <w:color w:val="auto"/>
          <w:sz w:val="22"/>
          <w:szCs w:val="22"/>
          <w:lang w:eastAsia="en-US"/>
        </w:rPr>
        <w:t>…) qui constituent avec le présent document les pièces contractuelles de la convention.</w:t>
      </w:r>
    </w:p>
    <w:p w14:paraId="29A480C0" w14:textId="77777777" w:rsidR="00C05D97" w:rsidRPr="00FE2613" w:rsidRDefault="00C05D97" w:rsidP="00F34A60">
      <w:pPr>
        <w:pStyle w:val="Titre1"/>
        <w:jc w:val="both"/>
        <w:rPr>
          <w:sz w:val="22"/>
          <w:szCs w:val="22"/>
        </w:rPr>
      </w:pPr>
      <w:r w:rsidRPr="00FE2613">
        <w:rPr>
          <w:sz w:val="22"/>
          <w:szCs w:val="22"/>
        </w:rPr>
        <w:t>Article 2 : Durée de la convention</w:t>
      </w:r>
      <w:bookmarkEnd w:id="2"/>
    </w:p>
    <w:p w14:paraId="01FF0EF4" w14:textId="77777777" w:rsidR="006153EB" w:rsidRPr="006153EB" w:rsidRDefault="006153EB" w:rsidP="006153EB">
      <w:pPr>
        <w:pStyle w:val="western"/>
        <w:rPr>
          <w:rFonts w:ascii="Calibri" w:eastAsia="Calibri" w:hAnsi="Calibri" w:cs="Times New Roman"/>
          <w:iCs/>
          <w:color w:val="auto"/>
          <w:sz w:val="22"/>
          <w:szCs w:val="22"/>
          <w:lang w:eastAsia="en-US"/>
        </w:rPr>
      </w:pPr>
      <w:r w:rsidRPr="006153EB">
        <w:rPr>
          <w:rFonts w:ascii="Calibri" w:eastAsia="Calibri" w:hAnsi="Calibri" w:cs="Times New Roman"/>
          <w:iCs/>
          <w:color w:val="auto"/>
          <w:sz w:val="22"/>
          <w:szCs w:val="22"/>
          <w:lang w:eastAsia="en-US"/>
        </w:rPr>
        <w:t xml:space="preserve">Date de début d’opération : …./…./…. </w:t>
      </w:r>
    </w:p>
    <w:p w14:paraId="65592EE5" w14:textId="5B4E34E9" w:rsidR="006153EB" w:rsidRDefault="006153EB" w:rsidP="006153EB">
      <w:pPr>
        <w:pStyle w:val="western"/>
        <w:rPr>
          <w:rFonts w:ascii="Calibri" w:eastAsia="Calibri" w:hAnsi="Calibri" w:cs="Times New Roman"/>
          <w:iCs/>
          <w:color w:val="auto"/>
          <w:sz w:val="22"/>
          <w:szCs w:val="22"/>
          <w:lang w:eastAsia="en-US"/>
        </w:rPr>
      </w:pPr>
      <w:r w:rsidRPr="006153EB">
        <w:rPr>
          <w:rFonts w:ascii="Calibri" w:eastAsia="Calibri" w:hAnsi="Calibri" w:cs="Times New Roman"/>
          <w:iCs/>
          <w:color w:val="auto"/>
          <w:sz w:val="22"/>
          <w:szCs w:val="22"/>
          <w:lang w:eastAsia="en-US"/>
        </w:rPr>
        <w:t xml:space="preserve">Date de fin d’opération : …./…./…. </w:t>
      </w:r>
    </w:p>
    <w:p w14:paraId="6250A389" w14:textId="77777777" w:rsidR="005F0CB6" w:rsidRDefault="005F0CB6" w:rsidP="006153EB">
      <w:pPr>
        <w:pStyle w:val="western"/>
        <w:rPr>
          <w:rFonts w:ascii="Calibri" w:eastAsia="Calibri" w:hAnsi="Calibri" w:cs="Times New Roman"/>
          <w:iCs/>
          <w:color w:val="auto"/>
          <w:sz w:val="22"/>
          <w:szCs w:val="22"/>
          <w:lang w:eastAsia="en-US"/>
        </w:rPr>
      </w:pPr>
    </w:p>
    <w:p w14:paraId="49E3E847" w14:textId="77777777" w:rsidR="00F63F45" w:rsidRPr="006153EB" w:rsidRDefault="00F63F45" w:rsidP="006153EB">
      <w:pPr>
        <w:jc w:val="both"/>
        <w:rPr>
          <w:iCs/>
        </w:rPr>
      </w:pPr>
      <w:r w:rsidRPr="006153EB">
        <w:rPr>
          <w:iCs/>
        </w:rPr>
        <w:t xml:space="preserve">La présente convention </w:t>
      </w:r>
      <w:r w:rsidR="00A11989" w:rsidRPr="006153EB">
        <w:rPr>
          <w:iCs/>
        </w:rPr>
        <w:t>reste en vigueur tant que le bénéficiaire chef de file ne s’est pas pleinement acquitté de ses obligations contractuelles fixées dans la convention qu’il a passé avec</w:t>
      </w:r>
      <w:r w:rsidR="00206621" w:rsidRPr="006153EB">
        <w:rPr>
          <w:iCs/>
        </w:rPr>
        <w:t xml:space="preserve"> l’organisme intermédiaire</w:t>
      </w:r>
      <w:r w:rsidR="00113DC0" w:rsidRPr="006153EB">
        <w:rPr>
          <w:iCs/>
        </w:rPr>
        <w:t xml:space="preserve">. La convention, les droits, obligations et responsabilités des signataires devront s’appliquer pendant toute la durée de la convention attributive d’aide européenne signée entre le bénéficiaire chef de file et </w:t>
      </w:r>
      <w:r w:rsidR="00206621" w:rsidRPr="006153EB">
        <w:rPr>
          <w:iCs/>
        </w:rPr>
        <w:t>l’organisme intermédiaire.</w:t>
      </w:r>
    </w:p>
    <w:p w14:paraId="0CADBEBF" w14:textId="2B609A41" w:rsidR="006153EB" w:rsidRDefault="00F34A60" w:rsidP="006A019E">
      <w:pPr>
        <w:jc w:val="both"/>
        <w:rPr>
          <w:iCs/>
        </w:rPr>
      </w:pPr>
      <w:r w:rsidRPr="006153EB">
        <w:rPr>
          <w:iCs/>
        </w:rPr>
        <w:lastRenderedPageBreak/>
        <w:t xml:space="preserve">La </w:t>
      </w:r>
      <w:r w:rsidR="00FE1276" w:rsidRPr="006153EB">
        <w:rPr>
          <w:iCs/>
        </w:rPr>
        <w:t xml:space="preserve">modification de la durée de la convention attributive d’aide conclue entre </w:t>
      </w:r>
      <w:r w:rsidR="00206621" w:rsidRPr="006153EB">
        <w:rPr>
          <w:iCs/>
        </w:rPr>
        <w:t>l’organisme intermédiaire</w:t>
      </w:r>
      <w:r w:rsidR="00FE1276" w:rsidRPr="006153EB">
        <w:rPr>
          <w:iCs/>
        </w:rPr>
        <w:t xml:space="preserve"> et le bénéficiaire chef de file modifie de facto la durée de la présente convention. </w:t>
      </w:r>
      <w:r w:rsidR="006153EB">
        <w:rPr>
          <w:iCs/>
        </w:rPr>
        <w:t xml:space="preserve">Toutefois, cette modification devra se matérialiser par </w:t>
      </w:r>
      <w:r w:rsidR="005F0CB6">
        <w:rPr>
          <w:iCs/>
        </w:rPr>
        <w:t xml:space="preserve">la signature </w:t>
      </w:r>
      <w:r w:rsidR="006153EB">
        <w:rPr>
          <w:iCs/>
        </w:rPr>
        <w:t>d’</w:t>
      </w:r>
      <w:r w:rsidR="005F0CB6">
        <w:rPr>
          <w:iCs/>
        </w:rPr>
        <w:t xml:space="preserve">un </w:t>
      </w:r>
      <w:r w:rsidR="006153EB">
        <w:rPr>
          <w:iCs/>
        </w:rPr>
        <w:t>avenant.</w:t>
      </w:r>
    </w:p>
    <w:p w14:paraId="50B36426" w14:textId="46B79A78" w:rsidR="00DC4B21" w:rsidRPr="006153EB" w:rsidRDefault="00FE1276" w:rsidP="006A019E">
      <w:pPr>
        <w:jc w:val="both"/>
        <w:rPr>
          <w:iCs/>
        </w:rPr>
      </w:pPr>
      <w:r w:rsidRPr="006153EB">
        <w:rPr>
          <w:iCs/>
        </w:rPr>
        <w:t>Les dérogations éventuelles à cette synchronisation des conventions doivent être explicitement décrites.</w:t>
      </w:r>
      <w:r w:rsidR="00FD7546" w:rsidRPr="006153EB">
        <w:rPr>
          <w:iCs/>
        </w:rPr>
        <w:t xml:space="preserve"> </w:t>
      </w:r>
    </w:p>
    <w:p w14:paraId="0D15DD79" w14:textId="287AC52D" w:rsidR="00C05D97" w:rsidRDefault="00C05D97" w:rsidP="00BB2288">
      <w:pPr>
        <w:pStyle w:val="Titre1"/>
        <w:rPr>
          <w:sz w:val="22"/>
          <w:szCs w:val="22"/>
        </w:rPr>
      </w:pPr>
      <w:bookmarkStart w:id="3" w:name="_Toc433881294"/>
      <w:r w:rsidRPr="00FE2613">
        <w:rPr>
          <w:sz w:val="22"/>
          <w:szCs w:val="22"/>
        </w:rPr>
        <w:t xml:space="preserve">Article 3 : Présentation de l’opération </w:t>
      </w:r>
      <w:r w:rsidR="003A2408" w:rsidRPr="00FE2613">
        <w:rPr>
          <w:sz w:val="22"/>
          <w:szCs w:val="22"/>
        </w:rPr>
        <w:t>collaborative/</w:t>
      </w:r>
      <w:r w:rsidRPr="00FE2613">
        <w:rPr>
          <w:sz w:val="22"/>
          <w:szCs w:val="22"/>
        </w:rPr>
        <w:t>partenariale</w:t>
      </w:r>
      <w:bookmarkEnd w:id="3"/>
    </w:p>
    <w:p w14:paraId="1ADE325E" w14:textId="77777777" w:rsidR="004E3FBF" w:rsidRPr="00FE2613" w:rsidRDefault="004E3FBF" w:rsidP="002D05FC">
      <w:pPr>
        <w:rPr>
          <w:b/>
          <w:i/>
        </w:rPr>
      </w:pPr>
      <w:r w:rsidRPr="00FE2613">
        <w:rPr>
          <w:b/>
          <w:i/>
        </w:rPr>
        <w:t>3-1 : Objectifs de l’opération</w:t>
      </w:r>
      <w:r w:rsidR="003A2408" w:rsidRPr="00FE2613">
        <w:rPr>
          <w:b/>
          <w:i/>
        </w:rPr>
        <w:t xml:space="preserve"> </w:t>
      </w:r>
      <w:r w:rsidR="00FE1276" w:rsidRPr="00FE2613">
        <w:rPr>
          <w:b/>
          <w:i/>
        </w:rPr>
        <w:t xml:space="preserve">et description générale de l’opération </w:t>
      </w:r>
      <w:r w:rsidR="003A2408" w:rsidRPr="00FE2613">
        <w:rPr>
          <w:i/>
        </w:rPr>
        <w:t>(précise</w:t>
      </w:r>
      <w:r w:rsidR="006B2DB3" w:rsidRPr="00FE2613">
        <w:rPr>
          <w:i/>
        </w:rPr>
        <w:t>r</w:t>
      </w:r>
      <w:r w:rsidR="003A2408" w:rsidRPr="00FE2613">
        <w:rPr>
          <w:i/>
        </w:rPr>
        <w:t xml:space="preserve"> les objectifs stratégiques et opérationnels du projet</w:t>
      </w:r>
      <w:r w:rsidR="006B2DB3" w:rsidRPr="00FE2613">
        <w:rPr>
          <w:i/>
        </w:rPr>
        <w:t xml:space="preserve">) </w:t>
      </w:r>
      <w:r w:rsidR="006B2DB3" w:rsidRPr="00FE2613">
        <w:rPr>
          <w:b/>
          <w:i/>
        </w:rPr>
        <w:t xml:space="preserve">et </w:t>
      </w:r>
      <w:r w:rsidR="00D10335" w:rsidRPr="00FE2613">
        <w:rPr>
          <w:b/>
          <w:i/>
        </w:rPr>
        <w:t>le public cible le cas échéant</w:t>
      </w:r>
    </w:p>
    <w:p w14:paraId="593EF798" w14:textId="77777777" w:rsidR="00FF1BC9" w:rsidRPr="00FE2613" w:rsidRDefault="008F69C3" w:rsidP="006A019E">
      <w:pPr>
        <w:jc w:val="both"/>
        <w:rPr>
          <w:i/>
        </w:rPr>
      </w:pPr>
      <w:r w:rsidRPr="00FE2613">
        <w:rPr>
          <w:b/>
          <w:i/>
        </w:rPr>
        <w:t>3-2</w:t>
      </w:r>
      <w:r w:rsidR="00FF1BC9" w:rsidRPr="00FE2613">
        <w:rPr>
          <w:b/>
          <w:i/>
        </w:rPr>
        <w:t xml:space="preserve"> : Partenaires </w:t>
      </w:r>
      <w:r w:rsidR="006B2DB3" w:rsidRPr="00FE2613">
        <w:rPr>
          <w:i/>
        </w:rPr>
        <w:t>(préciser</w:t>
      </w:r>
      <w:r w:rsidR="003A2408" w:rsidRPr="00FE2613">
        <w:rPr>
          <w:i/>
        </w:rPr>
        <w:t xml:space="preserve"> le nom des partenaires, </w:t>
      </w:r>
      <w:r w:rsidR="00FE1276" w:rsidRPr="00FE2613">
        <w:rPr>
          <w:i/>
        </w:rPr>
        <w:t>et le rôle synthétique de chacun</w:t>
      </w:r>
      <w:r w:rsidR="003A2408" w:rsidRPr="00FE2613">
        <w:rPr>
          <w:i/>
        </w:rPr>
        <w:t>)</w:t>
      </w:r>
    </w:p>
    <w:p w14:paraId="5FAD6BF1" w14:textId="77777777" w:rsidR="008F69C3" w:rsidRPr="00FE2613" w:rsidRDefault="008F69C3" w:rsidP="006A019E">
      <w:pPr>
        <w:jc w:val="both"/>
        <w:rPr>
          <w:b/>
          <w:i/>
        </w:rPr>
      </w:pPr>
      <w:r w:rsidRPr="00FE2613">
        <w:rPr>
          <w:b/>
          <w:i/>
        </w:rPr>
        <w:t>3-3 : D</w:t>
      </w:r>
      <w:r w:rsidR="0031454C" w:rsidRPr="00FE2613">
        <w:rPr>
          <w:b/>
          <w:i/>
        </w:rPr>
        <w:t>escripti</w:t>
      </w:r>
      <w:r w:rsidR="00572EF2" w:rsidRPr="00FE2613">
        <w:rPr>
          <w:b/>
          <w:i/>
        </w:rPr>
        <w:t>f général</w:t>
      </w:r>
      <w:r w:rsidR="0031454C" w:rsidRPr="00FE2613">
        <w:rPr>
          <w:b/>
          <w:i/>
        </w:rPr>
        <w:t xml:space="preserve"> </w:t>
      </w:r>
      <w:r w:rsidRPr="00FE2613">
        <w:rPr>
          <w:b/>
          <w:i/>
        </w:rPr>
        <w:t>des actions</w:t>
      </w:r>
      <w:r w:rsidR="00280C10">
        <w:rPr>
          <w:b/>
          <w:i/>
        </w:rPr>
        <w:t xml:space="preserve"> et calendrier</w:t>
      </w:r>
      <w:r w:rsidRPr="00FE2613">
        <w:rPr>
          <w:b/>
          <w:i/>
        </w:rPr>
        <w:t xml:space="preserve"> </w:t>
      </w:r>
      <w:r w:rsidR="005B1F2E" w:rsidRPr="00FE2613">
        <w:rPr>
          <w:b/>
          <w:i/>
        </w:rPr>
        <w:t xml:space="preserve">de l’opération </w:t>
      </w:r>
      <w:r w:rsidR="00AF0B1F" w:rsidRPr="00FE2613">
        <w:rPr>
          <w:b/>
          <w:i/>
        </w:rPr>
        <w:t>(le détail de chaque action des partenaires est prévu en annexe 1</w:t>
      </w:r>
      <w:r w:rsidR="00280C10">
        <w:rPr>
          <w:b/>
          <w:i/>
        </w:rPr>
        <w:t xml:space="preserve"> – plan de travail</w:t>
      </w:r>
      <w:r w:rsidR="00AF0B1F" w:rsidRPr="00FE2613">
        <w:rPr>
          <w:b/>
          <w:i/>
        </w:rPr>
        <w:t>)</w:t>
      </w:r>
    </w:p>
    <w:p w14:paraId="1B12E1B5" w14:textId="77777777" w:rsidR="00FF1BC9" w:rsidRDefault="00FF1BC9" w:rsidP="006A019E">
      <w:pPr>
        <w:jc w:val="both"/>
        <w:rPr>
          <w:b/>
          <w:i/>
        </w:rPr>
      </w:pPr>
      <w:r w:rsidRPr="00280C10">
        <w:rPr>
          <w:b/>
          <w:i/>
        </w:rPr>
        <w:t>3-</w:t>
      </w:r>
      <w:r w:rsidR="008F69C3" w:rsidRPr="00280C10">
        <w:rPr>
          <w:b/>
          <w:i/>
        </w:rPr>
        <w:t>5</w:t>
      </w:r>
      <w:r w:rsidRPr="00280C10">
        <w:rPr>
          <w:b/>
          <w:i/>
        </w:rPr>
        <w:t xml:space="preserve"> : Plan de financement </w:t>
      </w:r>
      <w:r w:rsidR="005B1F2E" w:rsidRPr="00280C10">
        <w:rPr>
          <w:b/>
          <w:i/>
        </w:rPr>
        <w:t>global (un plan de financement</w:t>
      </w:r>
      <w:r w:rsidR="00280C10" w:rsidRPr="00280C10">
        <w:rPr>
          <w:b/>
          <w:i/>
        </w:rPr>
        <w:t xml:space="preserve"> en ressources et en dépenses</w:t>
      </w:r>
      <w:r w:rsidR="008134EB" w:rsidRPr="00280C10">
        <w:rPr>
          <w:b/>
          <w:i/>
        </w:rPr>
        <w:t>, détaillé,</w:t>
      </w:r>
      <w:r w:rsidR="005B1F2E" w:rsidRPr="00280C10">
        <w:rPr>
          <w:b/>
          <w:i/>
        </w:rPr>
        <w:t xml:space="preserve"> ventilé par partenaires est prévu en annexe 3</w:t>
      </w:r>
      <w:r w:rsidR="00280C10" w:rsidRPr="00280C10">
        <w:rPr>
          <w:b/>
          <w:i/>
        </w:rPr>
        <w:t xml:space="preserve"> – il reprend </w:t>
      </w:r>
      <w:r w:rsidR="00BE22D1" w:rsidRPr="00280C10">
        <w:rPr>
          <w:b/>
          <w:i/>
        </w:rPr>
        <w:t>les annexes</w:t>
      </w:r>
      <w:r w:rsidR="00280C10" w:rsidRPr="00280C10">
        <w:rPr>
          <w:b/>
          <w:i/>
        </w:rPr>
        <w:t xml:space="preserve"> </w:t>
      </w:r>
      <w:r w:rsidR="00280C10" w:rsidRPr="00280C10">
        <w:rPr>
          <w:b/>
          <w:i/>
          <w:szCs w:val="20"/>
        </w:rPr>
        <w:t>du formulaire de demande « dépenses prévisionnelles » et « ressources prévisionnelles »</w:t>
      </w:r>
      <w:r w:rsidR="005B1F2E" w:rsidRPr="00280C10">
        <w:rPr>
          <w:b/>
          <w:i/>
        </w:rPr>
        <w:t>)</w:t>
      </w:r>
    </w:p>
    <w:p w14:paraId="740B2AE0" w14:textId="3ECBFCCD" w:rsidR="00C05D97" w:rsidRDefault="00C05D97" w:rsidP="005B4BA7">
      <w:pPr>
        <w:pStyle w:val="Titre1"/>
        <w:rPr>
          <w:sz w:val="22"/>
          <w:szCs w:val="22"/>
        </w:rPr>
      </w:pPr>
      <w:bookmarkStart w:id="4" w:name="_Toc433881295"/>
      <w:r w:rsidRPr="00FE2613">
        <w:rPr>
          <w:sz w:val="22"/>
          <w:szCs w:val="22"/>
        </w:rPr>
        <w:t xml:space="preserve">Article 4 : </w:t>
      </w:r>
      <w:r w:rsidR="00441D80" w:rsidRPr="00FE2613">
        <w:rPr>
          <w:sz w:val="22"/>
          <w:szCs w:val="22"/>
        </w:rPr>
        <w:t>Droits, obligations et responsabilité du bénéficiaire chef de file</w:t>
      </w:r>
      <w:bookmarkEnd w:id="4"/>
    </w:p>
    <w:p w14:paraId="6B78DA2B" w14:textId="77777777" w:rsidR="00441D80" w:rsidRPr="00FE2613" w:rsidRDefault="00441D80" w:rsidP="000C7F77">
      <w:pPr>
        <w:jc w:val="both"/>
        <w:rPr>
          <w:b/>
          <w:i/>
        </w:rPr>
      </w:pPr>
      <w:r w:rsidRPr="00FE2613">
        <w:rPr>
          <w:b/>
          <w:i/>
        </w:rPr>
        <w:t xml:space="preserve">4-1 : </w:t>
      </w:r>
      <w:r w:rsidR="00CA6790" w:rsidRPr="00FE2613">
        <w:rPr>
          <w:b/>
          <w:i/>
        </w:rPr>
        <w:t>Obligations et responsabilité</w:t>
      </w:r>
      <w:r w:rsidR="00372434">
        <w:rPr>
          <w:b/>
          <w:i/>
        </w:rPr>
        <w:t>s</w:t>
      </w:r>
      <w:r w:rsidR="00CA6790" w:rsidRPr="00FE2613">
        <w:rPr>
          <w:b/>
          <w:i/>
        </w:rPr>
        <w:t xml:space="preserve"> </w:t>
      </w:r>
      <w:r w:rsidR="00D13053" w:rsidRPr="00FE2613">
        <w:rPr>
          <w:b/>
          <w:i/>
        </w:rPr>
        <w:t xml:space="preserve">du bénéficiaire chef de file </w:t>
      </w:r>
      <w:r w:rsidRPr="00FE2613">
        <w:rPr>
          <w:b/>
          <w:i/>
        </w:rPr>
        <w:t>en tant que coordonnateur administratif, technique et financier</w:t>
      </w:r>
      <w:r w:rsidR="00D13053" w:rsidRPr="00FE2613">
        <w:rPr>
          <w:b/>
          <w:i/>
        </w:rPr>
        <w:t xml:space="preserve"> du projet</w:t>
      </w:r>
    </w:p>
    <w:p w14:paraId="16569B22" w14:textId="5DD06918" w:rsidR="006D70A5" w:rsidRPr="00D34DC9" w:rsidRDefault="001058C7" w:rsidP="00D34DC9">
      <w:pPr>
        <w:jc w:val="both"/>
        <w:rPr>
          <w:iCs/>
        </w:rPr>
      </w:pPr>
      <w:r w:rsidRPr="00D34DC9">
        <w:rPr>
          <w:iCs/>
        </w:rPr>
        <w:t xml:space="preserve">Il </w:t>
      </w:r>
      <w:r w:rsidR="00C12579" w:rsidRPr="00D34DC9">
        <w:rPr>
          <w:iCs/>
        </w:rPr>
        <w:t xml:space="preserve">est </w:t>
      </w:r>
      <w:r w:rsidR="00F6611E" w:rsidRPr="00D34DC9">
        <w:rPr>
          <w:iCs/>
        </w:rPr>
        <w:t xml:space="preserve">responsable de la mise en œuvre générale du projet devant </w:t>
      </w:r>
      <w:r w:rsidR="00C0181B" w:rsidRPr="00D34DC9">
        <w:rPr>
          <w:iCs/>
        </w:rPr>
        <w:t xml:space="preserve">l’organisme intermédiaire </w:t>
      </w:r>
      <w:r w:rsidR="00E80EAD" w:rsidRPr="00D34DC9">
        <w:rPr>
          <w:iCs/>
        </w:rPr>
        <w:t>et les partenaires</w:t>
      </w:r>
      <w:r w:rsidR="006D70A5" w:rsidRPr="00D34DC9">
        <w:rPr>
          <w:iCs/>
        </w:rPr>
        <w:t>. Il est le garant de la bonne mise en œuvre du projet dans le respect des délais prévus dans la convention et conformément à la règlementation en vigueur</w:t>
      </w:r>
      <w:r w:rsidR="00D34DC9">
        <w:rPr>
          <w:iCs/>
        </w:rPr>
        <w:t>.</w:t>
      </w:r>
    </w:p>
    <w:p w14:paraId="138A3667" w14:textId="1F5CA3D9" w:rsidR="006D70A5" w:rsidRPr="00D34DC9" w:rsidRDefault="001058C7" w:rsidP="00D34DC9">
      <w:pPr>
        <w:jc w:val="both"/>
        <w:rPr>
          <w:iCs/>
        </w:rPr>
      </w:pPr>
      <w:r w:rsidRPr="00D34DC9">
        <w:rPr>
          <w:iCs/>
        </w:rPr>
        <w:t xml:space="preserve">Il </w:t>
      </w:r>
      <w:r w:rsidR="00F6611E" w:rsidRPr="00D34DC9">
        <w:rPr>
          <w:iCs/>
        </w:rPr>
        <w:t>est l’interlocuteur/correspondant unique</w:t>
      </w:r>
      <w:r w:rsidR="00C12579" w:rsidRPr="00D34DC9">
        <w:rPr>
          <w:iCs/>
        </w:rPr>
        <w:t xml:space="preserve"> </w:t>
      </w:r>
      <w:r w:rsidR="00CF7B32" w:rsidRPr="00D34DC9">
        <w:rPr>
          <w:iCs/>
        </w:rPr>
        <w:t xml:space="preserve">et disponible </w:t>
      </w:r>
      <w:r w:rsidR="00C12579" w:rsidRPr="00D34DC9">
        <w:rPr>
          <w:iCs/>
        </w:rPr>
        <w:t>de l’</w:t>
      </w:r>
      <w:r w:rsidR="00FD5E0D" w:rsidRPr="00D34DC9">
        <w:rPr>
          <w:iCs/>
        </w:rPr>
        <w:t>organisme intermédiaire</w:t>
      </w:r>
      <w:r w:rsidR="00BC3A0D" w:rsidRPr="00D34DC9">
        <w:rPr>
          <w:iCs/>
        </w:rPr>
        <w:t xml:space="preserve"> et des partenaires</w:t>
      </w:r>
      <w:r w:rsidR="00D34DC9">
        <w:rPr>
          <w:iCs/>
        </w:rPr>
        <w:t>.</w:t>
      </w:r>
    </w:p>
    <w:p w14:paraId="3855D919" w14:textId="40068569" w:rsidR="00E23DA6" w:rsidRPr="00D34DC9" w:rsidRDefault="00E23DA6" w:rsidP="00D34DC9">
      <w:pPr>
        <w:jc w:val="both"/>
        <w:rPr>
          <w:iCs/>
        </w:rPr>
      </w:pPr>
      <w:r w:rsidRPr="00D34DC9">
        <w:rPr>
          <w:iCs/>
        </w:rPr>
        <w:t>Il a la compétence et dispose d’une expérience dans le domaine d’intervention concerné</w:t>
      </w:r>
      <w:r w:rsidR="00D34DC9">
        <w:rPr>
          <w:iCs/>
        </w:rPr>
        <w:t>.</w:t>
      </w:r>
    </w:p>
    <w:p w14:paraId="50765917" w14:textId="77777777" w:rsidR="00441D80" w:rsidRPr="00FE2613" w:rsidRDefault="00441D80" w:rsidP="006D70A5">
      <w:pPr>
        <w:jc w:val="both"/>
        <w:rPr>
          <w:b/>
          <w:i/>
        </w:rPr>
      </w:pPr>
      <w:r w:rsidRPr="00FE2613">
        <w:rPr>
          <w:b/>
          <w:i/>
        </w:rPr>
        <w:t xml:space="preserve">4-2 : Obligations et responsabilité en matière de gestion </w:t>
      </w:r>
      <w:r w:rsidR="009C1293" w:rsidRPr="00FE2613">
        <w:rPr>
          <w:b/>
          <w:i/>
        </w:rPr>
        <w:t xml:space="preserve">et de suivi </w:t>
      </w:r>
      <w:r w:rsidR="00F360FF" w:rsidRPr="00FE2613">
        <w:rPr>
          <w:b/>
          <w:i/>
        </w:rPr>
        <w:t>administrati</w:t>
      </w:r>
      <w:r w:rsidR="009C1293" w:rsidRPr="00FE2613">
        <w:rPr>
          <w:b/>
          <w:i/>
        </w:rPr>
        <w:t>f</w:t>
      </w:r>
      <w:r w:rsidR="00F360FF" w:rsidRPr="00FE2613">
        <w:rPr>
          <w:b/>
          <w:i/>
        </w:rPr>
        <w:t xml:space="preserve"> et </w:t>
      </w:r>
      <w:r w:rsidR="009C1293" w:rsidRPr="00FE2613">
        <w:rPr>
          <w:b/>
          <w:i/>
        </w:rPr>
        <w:t>financier</w:t>
      </w:r>
    </w:p>
    <w:p w14:paraId="2CF914C2" w14:textId="0A40F0BE" w:rsidR="00D34DC9" w:rsidRPr="00D34DC9" w:rsidRDefault="00D34DC9" w:rsidP="00D34DC9">
      <w:pPr>
        <w:pStyle w:val="western"/>
        <w:jc w:val="both"/>
        <w:rPr>
          <w:rFonts w:ascii="Calibri" w:eastAsia="Calibri" w:hAnsi="Calibri" w:cs="Times New Roman"/>
          <w:iCs/>
          <w:color w:val="auto"/>
          <w:sz w:val="22"/>
          <w:szCs w:val="22"/>
          <w:lang w:eastAsia="en-US"/>
        </w:rPr>
      </w:pPr>
      <w:r w:rsidRPr="00D34DC9">
        <w:rPr>
          <w:rFonts w:ascii="Calibri" w:eastAsia="Calibri" w:hAnsi="Calibri" w:cs="Times New Roman"/>
          <w:iCs/>
          <w:color w:val="auto"/>
          <w:sz w:val="22"/>
          <w:szCs w:val="22"/>
          <w:lang w:eastAsia="en-US"/>
        </w:rPr>
        <w:t>Il prépare, consolide et présente la demande d’aide européenne pour la réalisation du projet à l’</w:t>
      </w:r>
      <w:r w:rsidR="00E00034">
        <w:rPr>
          <w:rFonts w:ascii="Calibri" w:eastAsia="Calibri" w:hAnsi="Calibri" w:cs="Times New Roman"/>
          <w:iCs/>
          <w:color w:val="auto"/>
          <w:sz w:val="22"/>
          <w:szCs w:val="22"/>
          <w:lang w:eastAsia="en-US"/>
        </w:rPr>
        <w:t>organisme intermédiaire</w:t>
      </w:r>
      <w:r w:rsidRPr="00D34DC9">
        <w:rPr>
          <w:rFonts w:ascii="Calibri" w:eastAsia="Calibri" w:hAnsi="Calibri" w:cs="Times New Roman"/>
          <w:iCs/>
          <w:color w:val="auto"/>
          <w:sz w:val="22"/>
          <w:szCs w:val="22"/>
          <w:lang w:eastAsia="en-US"/>
        </w:rPr>
        <w:t>, au nom de tous les partenaires. Dans ce cadre, il procède à la saisie des données des partenaires dans le portail de dématérialisation mis à disposition par l’</w:t>
      </w:r>
      <w:r w:rsidR="00E00034">
        <w:rPr>
          <w:rFonts w:ascii="Calibri" w:eastAsia="Calibri" w:hAnsi="Calibri" w:cs="Times New Roman"/>
          <w:iCs/>
          <w:color w:val="auto"/>
          <w:sz w:val="22"/>
          <w:szCs w:val="22"/>
          <w:lang w:eastAsia="en-US"/>
        </w:rPr>
        <w:t>organisme intermédiaire</w:t>
      </w:r>
      <w:r w:rsidRPr="00D34DC9">
        <w:rPr>
          <w:rFonts w:ascii="Calibri" w:eastAsia="Calibri" w:hAnsi="Calibri" w:cs="Times New Roman"/>
          <w:iCs/>
          <w:color w:val="auto"/>
          <w:sz w:val="22"/>
          <w:szCs w:val="22"/>
          <w:lang w:eastAsia="en-US"/>
        </w:rPr>
        <w:t>, le cas échéant.</w:t>
      </w:r>
    </w:p>
    <w:p w14:paraId="4F5A7FFF" w14:textId="77777777" w:rsidR="00D34DC9" w:rsidRPr="00D34DC9" w:rsidRDefault="00D34DC9" w:rsidP="00D34DC9">
      <w:pPr>
        <w:pStyle w:val="western"/>
        <w:jc w:val="both"/>
        <w:rPr>
          <w:rFonts w:ascii="Calibri" w:eastAsia="Calibri" w:hAnsi="Calibri" w:cs="Times New Roman"/>
          <w:iCs/>
          <w:color w:val="auto"/>
          <w:sz w:val="22"/>
          <w:szCs w:val="22"/>
          <w:lang w:eastAsia="en-US"/>
        </w:rPr>
      </w:pPr>
      <w:r w:rsidRPr="00D34DC9">
        <w:rPr>
          <w:rFonts w:ascii="Calibri" w:eastAsia="Calibri" w:hAnsi="Calibri" w:cs="Times New Roman"/>
          <w:iCs/>
          <w:color w:val="auto"/>
          <w:sz w:val="22"/>
          <w:szCs w:val="22"/>
          <w:lang w:eastAsia="en-US"/>
        </w:rPr>
        <w:t>Il veille au démarrage effectif du projet et de son exécution conformément au calendrier, aux modalités et aux délais prévus dans les actes juridiques, et alerte le cas échéant les partenaires.</w:t>
      </w:r>
    </w:p>
    <w:p w14:paraId="71C54B01" w14:textId="77777777" w:rsidR="00D34DC9" w:rsidRPr="00D34DC9" w:rsidRDefault="00D34DC9" w:rsidP="00D34DC9">
      <w:pPr>
        <w:pStyle w:val="western"/>
        <w:jc w:val="both"/>
        <w:rPr>
          <w:rFonts w:ascii="Calibri" w:eastAsia="Calibri" w:hAnsi="Calibri" w:cs="Times New Roman"/>
          <w:iCs/>
          <w:color w:val="auto"/>
          <w:sz w:val="22"/>
          <w:szCs w:val="22"/>
          <w:lang w:eastAsia="en-US"/>
        </w:rPr>
      </w:pPr>
      <w:r w:rsidRPr="00D34DC9">
        <w:rPr>
          <w:rFonts w:ascii="Calibri" w:eastAsia="Calibri" w:hAnsi="Calibri" w:cs="Times New Roman"/>
          <w:iCs/>
          <w:color w:val="auto"/>
          <w:sz w:val="22"/>
          <w:szCs w:val="22"/>
          <w:lang w:eastAsia="en-US"/>
        </w:rPr>
        <w:t>Il communique aux partenaires les résultats/conclusions de l’instruction, les demandes de vérification et de pièces complémentaires le cas échéant, et la décision prise par l’instance de sélection/programmation, et toute information nécessaire permettant aux partenaires de réaliser leurs actions dans les délais requis.</w:t>
      </w:r>
    </w:p>
    <w:p w14:paraId="38DB5B14" w14:textId="238A2F05" w:rsidR="00D34DC9" w:rsidRPr="00D34DC9" w:rsidRDefault="00D34DC9" w:rsidP="00D34DC9">
      <w:pPr>
        <w:pStyle w:val="western"/>
        <w:jc w:val="both"/>
        <w:rPr>
          <w:rFonts w:ascii="Calibri" w:eastAsia="Calibri" w:hAnsi="Calibri" w:cs="Times New Roman"/>
          <w:iCs/>
          <w:color w:val="auto"/>
          <w:sz w:val="22"/>
          <w:szCs w:val="22"/>
          <w:lang w:eastAsia="en-US"/>
        </w:rPr>
      </w:pPr>
      <w:r w:rsidRPr="00D34DC9">
        <w:rPr>
          <w:rFonts w:ascii="Calibri" w:eastAsia="Calibri" w:hAnsi="Calibri" w:cs="Times New Roman"/>
          <w:iCs/>
          <w:color w:val="auto"/>
          <w:sz w:val="22"/>
          <w:szCs w:val="22"/>
          <w:lang w:eastAsia="en-US"/>
        </w:rPr>
        <w:lastRenderedPageBreak/>
        <w:t>Il prépare, consolide et communique les demandes de paiement à l’</w:t>
      </w:r>
      <w:r w:rsidR="00E00034">
        <w:rPr>
          <w:rFonts w:ascii="Calibri" w:eastAsia="Calibri" w:hAnsi="Calibri" w:cs="Times New Roman"/>
          <w:iCs/>
          <w:color w:val="auto"/>
          <w:sz w:val="22"/>
          <w:szCs w:val="22"/>
          <w:lang w:eastAsia="en-US"/>
        </w:rPr>
        <w:t>organisme intermédiaire</w:t>
      </w:r>
      <w:r w:rsidRPr="00D34DC9">
        <w:rPr>
          <w:rFonts w:ascii="Calibri" w:eastAsia="Calibri" w:hAnsi="Calibri" w:cs="Times New Roman"/>
          <w:iCs/>
          <w:color w:val="auto"/>
          <w:sz w:val="22"/>
          <w:szCs w:val="22"/>
          <w:lang w:eastAsia="en-US"/>
        </w:rPr>
        <w:t xml:space="preserve"> à partir des informations et pièces justificatives (comptables, non comptables) transmises par les partenaires, les rapports d’exécution à transmettre à la fin de chaque tranche annuelle et au solde.</w:t>
      </w:r>
    </w:p>
    <w:p w14:paraId="41C34FE6" w14:textId="6D4425A3" w:rsidR="00D34DC9" w:rsidRPr="00D34DC9" w:rsidRDefault="00D34DC9" w:rsidP="00D34DC9">
      <w:pPr>
        <w:pStyle w:val="western"/>
        <w:jc w:val="both"/>
        <w:rPr>
          <w:rFonts w:ascii="Calibri" w:eastAsia="Calibri" w:hAnsi="Calibri" w:cs="Times New Roman"/>
          <w:iCs/>
          <w:color w:val="auto"/>
          <w:sz w:val="22"/>
          <w:szCs w:val="22"/>
          <w:lang w:eastAsia="en-US"/>
        </w:rPr>
      </w:pPr>
      <w:r w:rsidRPr="00D34DC9">
        <w:rPr>
          <w:rFonts w:ascii="Calibri" w:eastAsia="Calibri" w:hAnsi="Calibri" w:cs="Times New Roman"/>
          <w:iCs/>
          <w:color w:val="auto"/>
          <w:sz w:val="22"/>
          <w:szCs w:val="22"/>
          <w:lang w:eastAsia="en-US"/>
        </w:rPr>
        <w:t>Il reçoit les paiements (acompte(s) et solde) sur un compte dédié, et procède aux versements des aides européennes aux partenaires dans les meilleurs délais en fonction des pièces et informations communiquées par les partenaires et en fonction des vérifications et conclusions opérées par l’</w:t>
      </w:r>
      <w:r w:rsidR="00E00034">
        <w:rPr>
          <w:rFonts w:ascii="Calibri" w:eastAsia="Calibri" w:hAnsi="Calibri" w:cs="Times New Roman"/>
          <w:iCs/>
          <w:color w:val="auto"/>
          <w:sz w:val="22"/>
          <w:szCs w:val="22"/>
          <w:lang w:eastAsia="en-US"/>
        </w:rPr>
        <w:t>organisme intermédiaire</w:t>
      </w:r>
      <w:r w:rsidRPr="00D34DC9">
        <w:rPr>
          <w:rFonts w:ascii="Calibri" w:eastAsia="Calibri" w:hAnsi="Calibri" w:cs="Times New Roman"/>
          <w:iCs/>
          <w:color w:val="auto"/>
          <w:sz w:val="22"/>
          <w:szCs w:val="22"/>
          <w:lang w:eastAsia="en-US"/>
        </w:rPr>
        <w:t>.</w:t>
      </w:r>
    </w:p>
    <w:p w14:paraId="4746199F" w14:textId="38B5D7A3" w:rsidR="00D34DC9" w:rsidRPr="00D34DC9" w:rsidRDefault="00D34DC9" w:rsidP="00D34DC9">
      <w:pPr>
        <w:pStyle w:val="western"/>
        <w:jc w:val="both"/>
        <w:rPr>
          <w:rFonts w:ascii="Calibri" w:eastAsia="Calibri" w:hAnsi="Calibri" w:cs="Times New Roman"/>
          <w:iCs/>
          <w:color w:val="auto"/>
          <w:sz w:val="22"/>
          <w:szCs w:val="22"/>
          <w:lang w:eastAsia="en-US"/>
        </w:rPr>
      </w:pPr>
      <w:r w:rsidRPr="00D34DC9">
        <w:rPr>
          <w:rFonts w:ascii="Calibri" w:eastAsia="Calibri" w:hAnsi="Calibri" w:cs="Times New Roman"/>
          <w:iCs/>
          <w:color w:val="auto"/>
          <w:sz w:val="22"/>
          <w:szCs w:val="22"/>
          <w:lang w:eastAsia="en-US"/>
        </w:rPr>
        <w:t>Il informe régulièrement l’</w:t>
      </w:r>
      <w:r w:rsidR="00E00034">
        <w:rPr>
          <w:rFonts w:ascii="Calibri" w:eastAsia="Calibri" w:hAnsi="Calibri" w:cs="Times New Roman"/>
          <w:iCs/>
          <w:color w:val="auto"/>
          <w:sz w:val="22"/>
          <w:szCs w:val="22"/>
          <w:lang w:eastAsia="en-US"/>
        </w:rPr>
        <w:t>organisme intermédiaire</w:t>
      </w:r>
      <w:r w:rsidRPr="00D34DC9">
        <w:rPr>
          <w:rFonts w:ascii="Calibri" w:eastAsia="Calibri" w:hAnsi="Calibri" w:cs="Times New Roman"/>
          <w:iCs/>
          <w:color w:val="auto"/>
          <w:sz w:val="22"/>
          <w:szCs w:val="22"/>
          <w:lang w:eastAsia="en-US"/>
        </w:rPr>
        <w:t xml:space="preserve"> et les partenaires sur l’avancement général de l’opération, et de toute(s) modification(s) du projet (ex : plan de financement de l’opération, objectifs ou nature de l’opération, localisation des actions, ajout de partenaire, etc…), ou de retard de ce projet.</w:t>
      </w:r>
    </w:p>
    <w:p w14:paraId="4527F0B0" w14:textId="77777777" w:rsidR="00D34DC9" w:rsidRPr="00D34DC9" w:rsidRDefault="00D34DC9" w:rsidP="00D34DC9">
      <w:pPr>
        <w:pStyle w:val="western"/>
        <w:jc w:val="both"/>
        <w:rPr>
          <w:rFonts w:ascii="Calibri" w:eastAsia="Calibri" w:hAnsi="Calibri" w:cs="Times New Roman"/>
          <w:iCs/>
          <w:color w:val="auto"/>
          <w:sz w:val="22"/>
          <w:szCs w:val="22"/>
          <w:lang w:eastAsia="en-US"/>
        </w:rPr>
      </w:pPr>
      <w:r w:rsidRPr="00D34DC9">
        <w:rPr>
          <w:rFonts w:ascii="Calibri" w:eastAsia="Calibri" w:hAnsi="Calibri" w:cs="Times New Roman"/>
          <w:iCs/>
          <w:color w:val="auto"/>
          <w:sz w:val="22"/>
          <w:szCs w:val="22"/>
          <w:lang w:eastAsia="en-US"/>
        </w:rPr>
        <w:t>Il communique aux partenaires et coordonne les réponses aux éventuels contrôles et audits commandités, demandes de pièces complémentaires et leurs résultats.</w:t>
      </w:r>
    </w:p>
    <w:p w14:paraId="2462FDD8" w14:textId="3150D17D" w:rsidR="00D34DC9" w:rsidRPr="00D34DC9" w:rsidRDefault="00D34DC9" w:rsidP="00D34DC9">
      <w:pPr>
        <w:pStyle w:val="western"/>
        <w:jc w:val="both"/>
        <w:rPr>
          <w:rFonts w:ascii="Calibri" w:eastAsia="Calibri" w:hAnsi="Calibri" w:cs="Times New Roman"/>
          <w:iCs/>
          <w:color w:val="auto"/>
          <w:sz w:val="22"/>
          <w:szCs w:val="22"/>
          <w:lang w:eastAsia="en-US"/>
        </w:rPr>
      </w:pPr>
      <w:r w:rsidRPr="00D34DC9">
        <w:rPr>
          <w:rFonts w:ascii="Calibri" w:eastAsia="Calibri" w:hAnsi="Calibri" w:cs="Times New Roman"/>
          <w:iCs/>
          <w:color w:val="auto"/>
          <w:sz w:val="22"/>
          <w:szCs w:val="22"/>
          <w:lang w:eastAsia="en-US"/>
        </w:rPr>
        <w:t>Il rembourse à l’</w:t>
      </w:r>
      <w:r w:rsidR="00E00034">
        <w:rPr>
          <w:rFonts w:ascii="Calibri" w:eastAsia="Calibri" w:hAnsi="Calibri" w:cs="Times New Roman"/>
          <w:iCs/>
          <w:color w:val="auto"/>
          <w:sz w:val="22"/>
          <w:szCs w:val="22"/>
          <w:lang w:eastAsia="en-US"/>
        </w:rPr>
        <w:t>organisme intermédiaire</w:t>
      </w:r>
      <w:r w:rsidRPr="00D34DC9">
        <w:rPr>
          <w:rFonts w:ascii="Calibri" w:eastAsia="Calibri" w:hAnsi="Calibri" w:cs="Times New Roman"/>
          <w:iCs/>
          <w:color w:val="auto"/>
          <w:sz w:val="22"/>
          <w:szCs w:val="22"/>
          <w:lang w:eastAsia="en-US"/>
        </w:rPr>
        <w:t xml:space="preserve"> les sommes indûment perçues, et demande aux partenaires concernés le remboursement des montants indûment versés.</w:t>
      </w:r>
    </w:p>
    <w:p w14:paraId="18E7B5ED" w14:textId="076789E3" w:rsidR="00D34DC9" w:rsidRPr="00D34DC9" w:rsidRDefault="00D34DC9" w:rsidP="00D34DC9">
      <w:pPr>
        <w:pStyle w:val="western"/>
        <w:jc w:val="both"/>
        <w:rPr>
          <w:rFonts w:ascii="Calibri" w:eastAsia="Calibri" w:hAnsi="Calibri" w:cs="Times New Roman"/>
          <w:iCs/>
          <w:color w:val="auto"/>
          <w:sz w:val="22"/>
          <w:szCs w:val="22"/>
          <w:lang w:eastAsia="en-US"/>
        </w:rPr>
      </w:pPr>
      <w:r w:rsidRPr="00D34DC9">
        <w:rPr>
          <w:rFonts w:ascii="Calibri" w:eastAsia="Calibri" w:hAnsi="Calibri" w:cs="Times New Roman"/>
          <w:iCs/>
          <w:color w:val="auto"/>
          <w:sz w:val="22"/>
          <w:szCs w:val="22"/>
          <w:lang w:eastAsia="en-US"/>
        </w:rPr>
        <w:t xml:space="preserve">Il informe le partenaire du délai de conservation des pièces comptables et non comptables relatives à l'opération (ou leurs copies) jusqu’à la date limite à laquelle sont susceptibles d’intervenir les contrôles, délai défini à l'article 82 du règlement UE 2021/1060. Ce délai est de 5 ans à compter du 31 décembre suivant la date limite de remise des pièces de solde. </w:t>
      </w:r>
    </w:p>
    <w:p w14:paraId="519D8030" w14:textId="77777777" w:rsidR="00D34DC9" w:rsidRPr="00E81000" w:rsidRDefault="00D34DC9" w:rsidP="00D34DC9">
      <w:pPr>
        <w:pStyle w:val="western"/>
        <w:jc w:val="both"/>
        <w:rPr>
          <w:rFonts w:ascii="Calibri" w:eastAsia="Calibri" w:hAnsi="Calibri" w:cs="Times New Roman"/>
          <w:iCs/>
          <w:color w:val="auto"/>
          <w:sz w:val="22"/>
          <w:szCs w:val="22"/>
          <w:lang w:eastAsia="en-US"/>
        </w:rPr>
      </w:pPr>
      <w:r w:rsidRPr="00E81000">
        <w:rPr>
          <w:rFonts w:ascii="Calibri" w:eastAsia="Calibri" w:hAnsi="Calibri" w:cs="Times New Roman"/>
          <w:iCs/>
          <w:color w:val="auto"/>
          <w:sz w:val="22"/>
          <w:szCs w:val="22"/>
          <w:lang w:eastAsia="en-US"/>
        </w:rPr>
        <w:t>Il est le seul habilité à communiquer par voie dématérialisée avec l'autorité de gestion.</w:t>
      </w:r>
    </w:p>
    <w:p w14:paraId="61E5D045" w14:textId="675AE9AC" w:rsidR="00FB02AD" w:rsidRPr="00FE2613" w:rsidRDefault="00FB02AD" w:rsidP="00D34DC9">
      <w:pPr>
        <w:jc w:val="both"/>
        <w:rPr>
          <w:i/>
        </w:rPr>
      </w:pPr>
    </w:p>
    <w:p w14:paraId="4873D4B0" w14:textId="77777777" w:rsidR="00441D80" w:rsidRPr="00FE2613" w:rsidRDefault="00441D80" w:rsidP="000C7F77">
      <w:pPr>
        <w:jc w:val="both"/>
        <w:rPr>
          <w:b/>
          <w:i/>
        </w:rPr>
      </w:pPr>
      <w:r w:rsidRPr="00FE2613">
        <w:rPr>
          <w:b/>
          <w:i/>
        </w:rPr>
        <w:t xml:space="preserve">4-3 : Obligations et responsabilité en matière </w:t>
      </w:r>
      <w:r w:rsidR="008E2137" w:rsidRPr="00FE2613">
        <w:rPr>
          <w:b/>
          <w:i/>
        </w:rPr>
        <w:t xml:space="preserve">de suivi et </w:t>
      </w:r>
      <w:r w:rsidR="000C7F77" w:rsidRPr="00FE2613">
        <w:rPr>
          <w:b/>
          <w:i/>
        </w:rPr>
        <w:t xml:space="preserve">d’évaluation </w:t>
      </w:r>
      <w:r w:rsidR="00CA6790" w:rsidRPr="00FE2613">
        <w:rPr>
          <w:b/>
          <w:i/>
        </w:rPr>
        <w:t>de l’opération</w:t>
      </w:r>
    </w:p>
    <w:p w14:paraId="1EB333D0" w14:textId="25C36A7D" w:rsidR="008E2137" w:rsidRDefault="008E2137" w:rsidP="00D34DC9">
      <w:pPr>
        <w:jc w:val="both"/>
        <w:rPr>
          <w:iCs/>
        </w:rPr>
      </w:pPr>
      <w:r w:rsidRPr="00D34DC9">
        <w:rPr>
          <w:iCs/>
        </w:rPr>
        <w:t xml:space="preserve">Il assure l’évaluation et le suivi du projet sur la base des indicateurs </w:t>
      </w:r>
      <w:r w:rsidR="0006437D" w:rsidRPr="00D34DC9">
        <w:rPr>
          <w:iCs/>
        </w:rPr>
        <w:t>qui seront conventionnés avec l’</w:t>
      </w:r>
      <w:r w:rsidR="00FD5E0D" w:rsidRPr="00D34DC9">
        <w:rPr>
          <w:iCs/>
        </w:rPr>
        <w:t>organisme intermédiaire</w:t>
      </w:r>
      <w:r w:rsidR="0006437D" w:rsidRPr="00D34DC9">
        <w:rPr>
          <w:iCs/>
        </w:rPr>
        <w:t xml:space="preserve">. Ces indicateurs seront </w:t>
      </w:r>
      <w:r w:rsidR="004B3CB0" w:rsidRPr="00D34DC9">
        <w:rPr>
          <w:iCs/>
        </w:rPr>
        <w:t xml:space="preserve">collectés, </w:t>
      </w:r>
      <w:r w:rsidR="005012A3" w:rsidRPr="00D34DC9">
        <w:rPr>
          <w:iCs/>
        </w:rPr>
        <w:t xml:space="preserve">renseignés et </w:t>
      </w:r>
      <w:r w:rsidRPr="00D34DC9">
        <w:rPr>
          <w:iCs/>
        </w:rPr>
        <w:t>communiqués par les partenaires</w:t>
      </w:r>
      <w:r w:rsidR="0006437D" w:rsidRPr="00D34DC9">
        <w:rPr>
          <w:iCs/>
        </w:rPr>
        <w:t xml:space="preserve"> pour les actions les concernant</w:t>
      </w:r>
      <w:r w:rsidR="00DB7C87" w:rsidRPr="00D34DC9">
        <w:rPr>
          <w:iCs/>
        </w:rPr>
        <w:t>.</w:t>
      </w:r>
    </w:p>
    <w:p w14:paraId="183E43D1" w14:textId="77777777" w:rsidR="00D34DC9" w:rsidRPr="005F0CB6" w:rsidRDefault="00D34DC9" w:rsidP="00E81000">
      <w:pPr>
        <w:pStyle w:val="western"/>
        <w:jc w:val="both"/>
        <w:rPr>
          <w:rFonts w:ascii="Calibri" w:eastAsia="Calibri" w:hAnsi="Calibri" w:cs="Times New Roman"/>
          <w:iCs/>
          <w:color w:val="auto"/>
          <w:sz w:val="22"/>
          <w:szCs w:val="22"/>
          <w:lang w:eastAsia="en-US"/>
        </w:rPr>
      </w:pPr>
      <w:r w:rsidRPr="005F0CB6">
        <w:rPr>
          <w:rFonts w:ascii="Calibri" w:eastAsia="Calibri" w:hAnsi="Calibri" w:cs="Times New Roman"/>
          <w:iCs/>
          <w:color w:val="auto"/>
          <w:sz w:val="22"/>
          <w:szCs w:val="22"/>
          <w:lang w:eastAsia="en-US"/>
        </w:rPr>
        <w:t>Le bénéficiaire chef de file s’engage à en garantir la fiabilité et à justifier l'exactitude des valeurs réalisées par des éléments probants et vérifiables.</w:t>
      </w:r>
    </w:p>
    <w:p w14:paraId="54D912AD" w14:textId="77777777" w:rsidR="00D34DC9" w:rsidRPr="00D34DC9" w:rsidRDefault="00D34DC9" w:rsidP="00D34DC9">
      <w:pPr>
        <w:jc w:val="both"/>
        <w:rPr>
          <w:iCs/>
        </w:rPr>
      </w:pPr>
    </w:p>
    <w:p w14:paraId="5BD77E2A" w14:textId="77777777" w:rsidR="000C7F77" w:rsidRPr="00FE2613" w:rsidRDefault="000C7F77" w:rsidP="000C7F77">
      <w:pPr>
        <w:jc w:val="both"/>
        <w:rPr>
          <w:b/>
          <w:i/>
        </w:rPr>
      </w:pPr>
      <w:r w:rsidRPr="00FE2613">
        <w:rPr>
          <w:b/>
          <w:i/>
        </w:rPr>
        <w:t>4-</w:t>
      </w:r>
      <w:r w:rsidR="004E5F13" w:rsidRPr="00FE2613">
        <w:rPr>
          <w:b/>
          <w:i/>
        </w:rPr>
        <w:t>4</w:t>
      </w:r>
      <w:r w:rsidRPr="00FE2613">
        <w:rPr>
          <w:b/>
          <w:i/>
        </w:rPr>
        <w:t> : Obligation de se conformer à la règlementation européenne, nationale et au</w:t>
      </w:r>
      <w:r w:rsidR="00537D12" w:rsidRPr="00FE2613">
        <w:rPr>
          <w:b/>
          <w:i/>
        </w:rPr>
        <w:t>x dispositions du</w:t>
      </w:r>
      <w:r w:rsidRPr="00FE2613">
        <w:rPr>
          <w:b/>
          <w:i/>
        </w:rPr>
        <w:t xml:space="preserve"> programme opérationnel</w:t>
      </w:r>
    </w:p>
    <w:p w14:paraId="750FF5A9" w14:textId="142CAE88" w:rsidR="003025C7" w:rsidRPr="00D34DC9" w:rsidRDefault="003025C7" w:rsidP="00D34DC9">
      <w:pPr>
        <w:jc w:val="both"/>
        <w:rPr>
          <w:iCs/>
        </w:rPr>
      </w:pPr>
      <w:r w:rsidRPr="00D34DC9">
        <w:rPr>
          <w:iCs/>
        </w:rPr>
        <w:t>Il a la capacité administrative, juridique et financière suffisante</w:t>
      </w:r>
      <w:r w:rsidR="00D15B82" w:rsidRPr="00D34DC9">
        <w:rPr>
          <w:iCs/>
        </w:rPr>
        <w:t xml:space="preserve"> pour assurer la mise en œuvre du </w:t>
      </w:r>
      <w:r w:rsidRPr="00D34DC9">
        <w:rPr>
          <w:iCs/>
        </w:rPr>
        <w:t>projet</w:t>
      </w:r>
      <w:r w:rsidR="002A3D57">
        <w:rPr>
          <w:iCs/>
        </w:rPr>
        <w:t>.</w:t>
      </w:r>
    </w:p>
    <w:p w14:paraId="00503D86" w14:textId="11305394" w:rsidR="00A53309" w:rsidRPr="00C81F3D" w:rsidRDefault="00A53309" w:rsidP="00D34DC9">
      <w:pPr>
        <w:jc w:val="both"/>
        <w:rPr>
          <w:bCs/>
          <w:iCs/>
        </w:rPr>
      </w:pPr>
      <w:r w:rsidRPr="00C81F3D">
        <w:rPr>
          <w:bCs/>
          <w:iCs/>
        </w:rPr>
        <w:t>Il dispose d’un système de comptabilité distinct ou d’un code comptable adéquat pour toute transaction liée à l’opération</w:t>
      </w:r>
      <w:r w:rsidR="0011025F" w:rsidRPr="00C81F3D">
        <w:rPr>
          <w:bCs/>
          <w:iCs/>
        </w:rPr>
        <w:t xml:space="preserve"> permettant de tracer les mouvements financiers et comptables</w:t>
      </w:r>
      <w:r w:rsidR="00E62350" w:rsidRPr="00C81F3D">
        <w:rPr>
          <w:bCs/>
          <w:iCs/>
        </w:rPr>
        <w:t>, et veille à ce que les partenaires disposent également d’un tel système comptable</w:t>
      </w:r>
      <w:r w:rsidR="002A3D57" w:rsidRPr="00C81F3D">
        <w:rPr>
          <w:bCs/>
          <w:iCs/>
        </w:rPr>
        <w:t>.</w:t>
      </w:r>
    </w:p>
    <w:p w14:paraId="2154EB2A" w14:textId="060302C7" w:rsidR="00665CEC" w:rsidRPr="002A3D57" w:rsidRDefault="005971BF" w:rsidP="00D34DC9">
      <w:pPr>
        <w:jc w:val="both"/>
        <w:rPr>
          <w:rFonts w:asciiTheme="minorHAnsi" w:hAnsiTheme="minorHAnsi" w:cstheme="minorHAnsi"/>
          <w:iCs/>
        </w:rPr>
      </w:pPr>
      <w:r w:rsidRPr="002A3D57">
        <w:rPr>
          <w:rFonts w:asciiTheme="minorHAnsi" w:hAnsiTheme="minorHAnsi" w:cstheme="minorHAnsi"/>
          <w:iCs/>
        </w:rPr>
        <w:t xml:space="preserve">Il veille à ce que les partenaires </w:t>
      </w:r>
      <w:r w:rsidR="008C0904" w:rsidRPr="002A3D57">
        <w:rPr>
          <w:rFonts w:asciiTheme="minorHAnsi" w:hAnsiTheme="minorHAnsi" w:cstheme="minorHAnsi"/>
          <w:iCs/>
        </w:rPr>
        <w:t xml:space="preserve">aient connaissance </w:t>
      </w:r>
      <w:r w:rsidR="00665CEC" w:rsidRPr="002A3D57">
        <w:rPr>
          <w:rFonts w:asciiTheme="minorHAnsi" w:hAnsiTheme="minorHAnsi" w:cstheme="minorHAnsi"/>
          <w:iCs/>
        </w:rPr>
        <w:t>des règles d’éligibilité et de justification des dépenses conformément au</w:t>
      </w:r>
      <w:r w:rsidR="00516AD2" w:rsidRPr="002A3D57">
        <w:rPr>
          <w:rFonts w:asciiTheme="minorHAnsi" w:hAnsiTheme="minorHAnsi" w:cstheme="minorHAnsi"/>
          <w:iCs/>
        </w:rPr>
        <w:t>x actes réglementaires fixant les règles</w:t>
      </w:r>
      <w:r w:rsidR="00665CEC" w:rsidRPr="002A3D57">
        <w:rPr>
          <w:rFonts w:asciiTheme="minorHAnsi" w:hAnsiTheme="minorHAnsi" w:cstheme="minorHAnsi"/>
          <w:iCs/>
        </w:rPr>
        <w:t xml:space="preserve"> d’éligibilité des dépenses et à la règlementation européenne</w:t>
      </w:r>
      <w:r w:rsidR="00516AD2" w:rsidRPr="002A3D57">
        <w:rPr>
          <w:rFonts w:asciiTheme="minorHAnsi" w:hAnsiTheme="minorHAnsi" w:cstheme="minorHAnsi"/>
          <w:iCs/>
        </w:rPr>
        <w:t>,</w:t>
      </w:r>
      <w:r w:rsidR="008C0904" w:rsidRPr="002A3D57">
        <w:rPr>
          <w:rFonts w:asciiTheme="minorHAnsi" w:hAnsiTheme="minorHAnsi" w:cstheme="minorHAnsi"/>
          <w:iCs/>
        </w:rPr>
        <w:t xml:space="preserve"> afin de s’y conformer</w:t>
      </w:r>
      <w:r w:rsidR="002A3D57" w:rsidRPr="002A3D57">
        <w:rPr>
          <w:rFonts w:asciiTheme="minorHAnsi" w:hAnsiTheme="minorHAnsi" w:cstheme="minorHAnsi"/>
          <w:iCs/>
        </w:rPr>
        <w:t>.</w:t>
      </w:r>
    </w:p>
    <w:p w14:paraId="51CE678D" w14:textId="5C194A50" w:rsidR="005971BF" w:rsidRPr="00C81F3D" w:rsidRDefault="002265C7" w:rsidP="00D34DC9">
      <w:pPr>
        <w:jc w:val="both"/>
        <w:rPr>
          <w:rFonts w:asciiTheme="minorHAnsi" w:hAnsiTheme="minorHAnsi" w:cstheme="minorHAnsi"/>
          <w:iCs/>
        </w:rPr>
      </w:pPr>
      <w:r w:rsidRPr="00C81F3D">
        <w:rPr>
          <w:rFonts w:asciiTheme="minorHAnsi" w:hAnsiTheme="minorHAnsi" w:cstheme="minorHAnsi"/>
          <w:iCs/>
        </w:rPr>
        <w:lastRenderedPageBreak/>
        <w:t xml:space="preserve">Il veille à ce que les partenaires </w:t>
      </w:r>
      <w:r w:rsidR="008C0904" w:rsidRPr="00C81F3D">
        <w:rPr>
          <w:rFonts w:asciiTheme="minorHAnsi" w:hAnsiTheme="minorHAnsi" w:cstheme="minorHAnsi"/>
          <w:iCs/>
        </w:rPr>
        <w:t xml:space="preserve">aient connaissance </w:t>
      </w:r>
      <w:r w:rsidR="005971BF" w:rsidRPr="00C81F3D">
        <w:rPr>
          <w:rFonts w:asciiTheme="minorHAnsi" w:hAnsiTheme="minorHAnsi" w:cstheme="minorHAnsi"/>
          <w:iCs/>
        </w:rPr>
        <w:t xml:space="preserve">des règles </w:t>
      </w:r>
      <w:r w:rsidR="008B24AC" w:rsidRPr="00C81F3D">
        <w:rPr>
          <w:rFonts w:asciiTheme="minorHAnsi" w:hAnsiTheme="minorHAnsi" w:cstheme="minorHAnsi"/>
          <w:iCs/>
        </w:rPr>
        <w:t xml:space="preserve">sectorielles notamment celles concernant la commande publique, les </w:t>
      </w:r>
      <w:r w:rsidR="005971BF" w:rsidRPr="00C81F3D">
        <w:rPr>
          <w:rFonts w:asciiTheme="minorHAnsi" w:hAnsiTheme="minorHAnsi" w:cstheme="minorHAnsi"/>
          <w:iCs/>
        </w:rPr>
        <w:t>aides d’Etat</w:t>
      </w:r>
      <w:r w:rsidR="00F9596C" w:rsidRPr="00C81F3D">
        <w:rPr>
          <w:rFonts w:asciiTheme="minorHAnsi" w:hAnsiTheme="minorHAnsi" w:cstheme="minorHAnsi"/>
          <w:iCs/>
        </w:rPr>
        <w:t xml:space="preserve"> et la concurrence</w:t>
      </w:r>
      <w:r w:rsidR="005971BF" w:rsidRPr="00C81F3D">
        <w:rPr>
          <w:rFonts w:asciiTheme="minorHAnsi" w:hAnsiTheme="minorHAnsi" w:cstheme="minorHAnsi"/>
          <w:iCs/>
        </w:rPr>
        <w:t xml:space="preserve">, </w:t>
      </w:r>
      <w:r w:rsidR="008B24AC" w:rsidRPr="00C81F3D">
        <w:rPr>
          <w:rFonts w:asciiTheme="minorHAnsi" w:hAnsiTheme="minorHAnsi" w:cstheme="minorHAnsi"/>
          <w:iCs/>
        </w:rPr>
        <w:t>et les règles applicables aux opérations génératrices de</w:t>
      </w:r>
      <w:r w:rsidR="005971BF" w:rsidRPr="00C81F3D">
        <w:rPr>
          <w:rFonts w:asciiTheme="minorHAnsi" w:hAnsiTheme="minorHAnsi" w:cstheme="minorHAnsi"/>
          <w:iCs/>
        </w:rPr>
        <w:t xml:space="preserve"> recettes nettes </w:t>
      </w:r>
      <w:r w:rsidR="00CD3A79" w:rsidRPr="00C81F3D">
        <w:rPr>
          <w:rFonts w:asciiTheme="minorHAnsi" w:hAnsiTheme="minorHAnsi" w:cstheme="minorHAnsi"/>
          <w:iCs/>
        </w:rPr>
        <w:t>afin de s’y conformer</w:t>
      </w:r>
      <w:r w:rsidR="00063424" w:rsidRPr="00C81F3D">
        <w:rPr>
          <w:rFonts w:asciiTheme="minorHAnsi" w:hAnsiTheme="minorHAnsi" w:cstheme="minorHAnsi"/>
          <w:iCs/>
        </w:rPr>
        <w:t xml:space="preserve"> le cas échéant</w:t>
      </w:r>
      <w:r w:rsidR="00CD3A79" w:rsidRPr="00C81F3D">
        <w:rPr>
          <w:rFonts w:asciiTheme="minorHAnsi" w:hAnsiTheme="minorHAnsi" w:cstheme="minorHAnsi"/>
          <w:iCs/>
        </w:rPr>
        <w:t xml:space="preserve">, </w:t>
      </w:r>
      <w:r w:rsidR="005971BF" w:rsidRPr="00C81F3D">
        <w:rPr>
          <w:rFonts w:asciiTheme="minorHAnsi" w:hAnsiTheme="minorHAnsi" w:cstheme="minorHAnsi"/>
          <w:iCs/>
        </w:rPr>
        <w:t>et communique toute pièce justificative</w:t>
      </w:r>
      <w:r w:rsidR="00516AD2" w:rsidRPr="00C81F3D">
        <w:rPr>
          <w:rFonts w:asciiTheme="minorHAnsi" w:hAnsiTheme="minorHAnsi" w:cstheme="minorHAnsi"/>
          <w:iCs/>
        </w:rPr>
        <w:t xml:space="preserve"> adéquate</w:t>
      </w:r>
    </w:p>
    <w:p w14:paraId="76676469" w14:textId="3C8E2DA3" w:rsidR="00E62350" w:rsidRPr="00063424" w:rsidRDefault="00E62350" w:rsidP="00D34DC9">
      <w:pPr>
        <w:jc w:val="both"/>
        <w:rPr>
          <w:rFonts w:cs="Calibri"/>
          <w:iCs/>
        </w:rPr>
      </w:pPr>
      <w:r w:rsidRPr="00063424">
        <w:rPr>
          <w:rFonts w:cs="Calibri"/>
          <w:iCs/>
        </w:rPr>
        <w:t xml:space="preserve">Il s’assure que le projet </w:t>
      </w:r>
      <w:r w:rsidR="00B620AD" w:rsidRPr="00063424">
        <w:rPr>
          <w:rFonts w:cs="Calibri"/>
          <w:iCs/>
        </w:rPr>
        <w:t xml:space="preserve">est </w:t>
      </w:r>
      <w:r w:rsidRPr="00063424">
        <w:rPr>
          <w:rFonts w:cs="Calibri"/>
          <w:iCs/>
        </w:rPr>
        <w:t xml:space="preserve">conforme </w:t>
      </w:r>
      <w:r w:rsidR="00516AD2" w:rsidRPr="00063424">
        <w:rPr>
          <w:rFonts w:cs="Calibri"/>
          <w:iCs/>
        </w:rPr>
        <w:t xml:space="preserve">aux </w:t>
      </w:r>
      <w:r w:rsidRPr="00063424">
        <w:rPr>
          <w:rFonts w:cs="Calibri"/>
          <w:iCs/>
        </w:rPr>
        <w:t>principes horizontaux de l’Union européenne (égalité femmes-hommes, non-discrimination, développement durable)</w:t>
      </w:r>
      <w:r w:rsidR="002A3D57">
        <w:rPr>
          <w:rFonts w:cs="Calibri"/>
          <w:iCs/>
        </w:rPr>
        <w:t>.</w:t>
      </w:r>
    </w:p>
    <w:p w14:paraId="1F4065D8" w14:textId="77777777" w:rsidR="00D43C56" w:rsidRPr="00FE2613" w:rsidRDefault="004E5F13" w:rsidP="004E5F13">
      <w:pPr>
        <w:jc w:val="both"/>
        <w:rPr>
          <w:b/>
          <w:i/>
        </w:rPr>
      </w:pPr>
      <w:r w:rsidRPr="00FE2613">
        <w:rPr>
          <w:b/>
          <w:i/>
        </w:rPr>
        <w:t xml:space="preserve">4-5 : Obligation </w:t>
      </w:r>
      <w:r w:rsidR="00D43C56" w:rsidRPr="00FE2613">
        <w:rPr>
          <w:b/>
          <w:i/>
        </w:rPr>
        <w:t>en matière de contrôles/d’audits au niveau national et européen</w:t>
      </w:r>
    </w:p>
    <w:p w14:paraId="048FD588" w14:textId="55EBF6C7" w:rsidR="004E5F13" w:rsidRPr="00063424" w:rsidRDefault="00D43C56" w:rsidP="00063424">
      <w:pPr>
        <w:jc w:val="both"/>
        <w:rPr>
          <w:iCs/>
        </w:rPr>
      </w:pPr>
      <w:r w:rsidRPr="00063424">
        <w:rPr>
          <w:iCs/>
        </w:rPr>
        <w:t xml:space="preserve">Il doit se </w:t>
      </w:r>
      <w:r w:rsidR="004E5F13" w:rsidRPr="00063424">
        <w:rPr>
          <w:iCs/>
        </w:rPr>
        <w:t>soumettre aux contrôles/audits</w:t>
      </w:r>
      <w:r w:rsidR="00537D12" w:rsidRPr="00063424">
        <w:rPr>
          <w:iCs/>
        </w:rPr>
        <w:t xml:space="preserve"> </w:t>
      </w:r>
      <w:r w:rsidR="0028301F" w:rsidRPr="00063424">
        <w:rPr>
          <w:iCs/>
        </w:rPr>
        <w:t xml:space="preserve">sur pièces et sur place </w:t>
      </w:r>
      <w:r w:rsidRPr="00063424">
        <w:rPr>
          <w:iCs/>
        </w:rPr>
        <w:t>menés au niveau national et européen</w:t>
      </w:r>
      <w:r w:rsidR="00063424">
        <w:rPr>
          <w:iCs/>
        </w:rPr>
        <w:t>.</w:t>
      </w:r>
    </w:p>
    <w:p w14:paraId="1CFF6F84" w14:textId="5144C2A4" w:rsidR="004E5F13" w:rsidRPr="00063424" w:rsidRDefault="007E411F" w:rsidP="00063424">
      <w:pPr>
        <w:jc w:val="both"/>
        <w:rPr>
          <w:iCs/>
        </w:rPr>
      </w:pPr>
      <w:r w:rsidRPr="00063424">
        <w:rPr>
          <w:iCs/>
        </w:rPr>
        <w:t>Il répond aux demandes des corps de contrôle en se rapprochant des partenaires et de l’</w:t>
      </w:r>
      <w:r w:rsidR="00C0181B" w:rsidRPr="00063424">
        <w:rPr>
          <w:iCs/>
        </w:rPr>
        <w:t>organisme intermédiaire</w:t>
      </w:r>
      <w:r w:rsidR="00063424">
        <w:rPr>
          <w:iCs/>
        </w:rPr>
        <w:t>.</w:t>
      </w:r>
    </w:p>
    <w:p w14:paraId="0E65DBC5" w14:textId="0E81AEBB" w:rsidR="000C7F77" w:rsidRDefault="000C7F77" w:rsidP="005B4BA7">
      <w:pPr>
        <w:pStyle w:val="Titre1"/>
        <w:rPr>
          <w:sz w:val="22"/>
          <w:szCs w:val="22"/>
        </w:rPr>
      </w:pPr>
      <w:bookmarkStart w:id="5" w:name="_Toc433881296"/>
      <w:r w:rsidRPr="00FE2613">
        <w:rPr>
          <w:sz w:val="22"/>
          <w:szCs w:val="22"/>
        </w:rPr>
        <w:t>Article 5 : Droits</w:t>
      </w:r>
      <w:r w:rsidR="00B620AD" w:rsidRPr="00FE2613">
        <w:rPr>
          <w:sz w:val="22"/>
          <w:szCs w:val="22"/>
        </w:rPr>
        <w:t xml:space="preserve">, obligations et responsabilité </w:t>
      </w:r>
      <w:r w:rsidRPr="00FE2613">
        <w:rPr>
          <w:sz w:val="22"/>
          <w:szCs w:val="22"/>
        </w:rPr>
        <w:t>des partenaires</w:t>
      </w:r>
      <w:bookmarkEnd w:id="5"/>
    </w:p>
    <w:p w14:paraId="74ACCC9C" w14:textId="77777777" w:rsidR="000C7F77" w:rsidRPr="00FE2613" w:rsidRDefault="000C7F77" w:rsidP="000C7F77">
      <w:pPr>
        <w:jc w:val="both"/>
        <w:rPr>
          <w:b/>
          <w:i/>
        </w:rPr>
      </w:pPr>
      <w:r w:rsidRPr="00FE2613">
        <w:rPr>
          <w:b/>
          <w:i/>
        </w:rPr>
        <w:t>5-1 : Obligations et responsabilité dans la mise en œuvre d’une partie de l’opération en tant que partenaire</w:t>
      </w:r>
    </w:p>
    <w:p w14:paraId="243277C8" w14:textId="77777777" w:rsidR="00D43158" w:rsidRPr="00063424" w:rsidRDefault="00D43158" w:rsidP="00D43158">
      <w:pPr>
        <w:ind w:left="709" w:hanging="709"/>
        <w:jc w:val="both"/>
        <w:rPr>
          <w:iCs/>
        </w:rPr>
      </w:pPr>
      <w:r w:rsidRPr="00063424">
        <w:rPr>
          <w:iCs/>
        </w:rPr>
        <w:t xml:space="preserve">Chaque partenaire : </w:t>
      </w:r>
    </w:p>
    <w:p w14:paraId="3F29F7EB" w14:textId="5F49473F" w:rsidR="00D729DB" w:rsidRPr="00063424" w:rsidRDefault="0087746E" w:rsidP="00063424">
      <w:pPr>
        <w:pStyle w:val="Paragraphedeliste"/>
        <w:numPr>
          <w:ilvl w:val="0"/>
          <w:numId w:val="25"/>
        </w:numPr>
        <w:jc w:val="both"/>
        <w:rPr>
          <w:iCs/>
        </w:rPr>
      </w:pPr>
      <w:r w:rsidRPr="00063424">
        <w:rPr>
          <w:iCs/>
        </w:rPr>
        <w:t>accepte la coordination administrative, technique et financière du bénéficiaire chef de file</w:t>
      </w:r>
      <w:r w:rsidR="00005B32">
        <w:rPr>
          <w:iCs/>
        </w:rPr>
        <w:t>,</w:t>
      </w:r>
    </w:p>
    <w:p w14:paraId="4818B80E" w14:textId="193F20BF" w:rsidR="001C38DA" w:rsidRDefault="001C38DA" w:rsidP="00063424">
      <w:pPr>
        <w:pStyle w:val="Paragraphedeliste"/>
        <w:numPr>
          <w:ilvl w:val="0"/>
          <w:numId w:val="25"/>
        </w:numPr>
        <w:jc w:val="both"/>
        <w:rPr>
          <w:iCs/>
        </w:rPr>
      </w:pPr>
      <w:r w:rsidRPr="00063424">
        <w:rPr>
          <w:iCs/>
        </w:rPr>
        <w:t xml:space="preserve">désigne un interlocuteur </w:t>
      </w:r>
      <w:r w:rsidR="00E01B55" w:rsidRPr="00063424">
        <w:rPr>
          <w:iCs/>
        </w:rPr>
        <w:t xml:space="preserve">pour le suivi des </w:t>
      </w:r>
      <w:r w:rsidRPr="00063424">
        <w:rPr>
          <w:iCs/>
        </w:rPr>
        <w:t>actions afin de faciliter la coordination du bénéficiaire chef de file</w:t>
      </w:r>
      <w:r w:rsidR="00005B32">
        <w:rPr>
          <w:iCs/>
        </w:rPr>
        <w:t>.</w:t>
      </w:r>
    </w:p>
    <w:p w14:paraId="439BE162" w14:textId="77777777" w:rsidR="00E81000" w:rsidRPr="00063424" w:rsidRDefault="00E81000" w:rsidP="00E81000">
      <w:pPr>
        <w:pStyle w:val="Paragraphedeliste"/>
        <w:jc w:val="both"/>
        <w:rPr>
          <w:iCs/>
        </w:rPr>
      </w:pPr>
    </w:p>
    <w:p w14:paraId="7759C813" w14:textId="6E1A49F5" w:rsidR="00CA6790" w:rsidRPr="00AF5144" w:rsidRDefault="00CA6790" w:rsidP="00AF5144">
      <w:pPr>
        <w:pStyle w:val="Paragraphedeliste"/>
        <w:numPr>
          <w:ilvl w:val="1"/>
          <w:numId w:val="26"/>
        </w:numPr>
        <w:jc w:val="both"/>
        <w:rPr>
          <w:b/>
          <w:i/>
        </w:rPr>
      </w:pPr>
      <w:r w:rsidRPr="00AF5144">
        <w:rPr>
          <w:b/>
          <w:i/>
        </w:rPr>
        <w:t xml:space="preserve">: Obligations et responsabilité en matière de gestion </w:t>
      </w:r>
      <w:r w:rsidR="00F360FF" w:rsidRPr="00AF5144">
        <w:rPr>
          <w:b/>
          <w:i/>
        </w:rPr>
        <w:t xml:space="preserve">administrative et </w:t>
      </w:r>
      <w:r w:rsidRPr="00AF5144">
        <w:rPr>
          <w:b/>
          <w:i/>
        </w:rPr>
        <w:t>financière</w:t>
      </w:r>
    </w:p>
    <w:p w14:paraId="4A5D7CAF" w14:textId="77777777" w:rsidR="00D43158" w:rsidRPr="00AF5144" w:rsidRDefault="00D43158" w:rsidP="00D43158">
      <w:pPr>
        <w:jc w:val="both"/>
        <w:rPr>
          <w:iCs/>
        </w:rPr>
      </w:pPr>
      <w:r w:rsidRPr="00AF5144">
        <w:rPr>
          <w:iCs/>
        </w:rPr>
        <w:t xml:space="preserve">Chaque partenaire : </w:t>
      </w:r>
    </w:p>
    <w:p w14:paraId="7F85221B" w14:textId="65D1DA64" w:rsidR="009D6FEF" w:rsidRPr="00AF5144" w:rsidRDefault="00D729DB" w:rsidP="00AF5144">
      <w:pPr>
        <w:pStyle w:val="Paragraphedeliste"/>
        <w:numPr>
          <w:ilvl w:val="0"/>
          <w:numId w:val="25"/>
        </w:numPr>
        <w:spacing w:line="360" w:lineRule="auto"/>
        <w:jc w:val="both"/>
        <w:rPr>
          <w:iCs/>
        </w:rPr>
      </w:pPr>
      <w:r w:rsidRPr="00AF5144">
        <w:rPr>
          <w:iCs/>
        </w:rPr>
        <w:t>communique au bénéficiaire chef de file toute information et pièce nécessaire pour constituer la demande d’aide européenne</w:t>
      </w:r>
      <w:r w:rsidR="00F265B1">
        <w:rPr>
          <w:iCs/>
        </w:rPr>
        <w:t>,</w:t>
      </w:r>
    </w:p>
    <w:p w14:paraId="317A7286" w14:textId="5C782CCA" w:rsidR="00516AD2" w:rsidRPr="00AF5144" w:rsidRDefault="00516AD2" w:rsidP="00AF5144">
      <w:pPr>
        <w:pStyle w:val="Paragraphedeliste"/>
        <w:numPr>
          <w:ilvl w:val="0"/>
          <w:numId w:val="25"/>
        </w:numPr>
        <w:jc w:val="both"/>
        <w:rPr>
          <w:iCs/>
        </w:rPr>
      </w:pPr>
      <w:r w:rsidRPr="00AF5144">
        <w:rPr>
          <w:iCs/>
        </w:rPr>
        <w:t>communique au bénéficiaire chef de file toute pièce complémentaire sollicitée lors de l’instruction du dossier</w:t>
      </w:r>
      <w:r w:rsidR="00A50405">
        <w:rPr>
          <w:iCs/>
        </w:rPr>
        <w:t>,</w:t>
      </w:r>
      <w:r w:rsidRPr="00AF5144">
        <w:rPr>
          <w:iCs/>
        </w:rPr>
        <w:t xml:space="preserve"> </w:t>
      </w:r>
    </w:p>
    <w:p w14:paraId="41885D50" w14:textId="095B2D95" w:rsidR="00D729DB" w:rsidRPr="00AF5144" w:rsidRDefault="00D729DB" w:rsidP="00F265B1">
      <w:pPr>
        <w:pStyle w:val="Paragraphedeliste"/>
        <w:numPr>
          <w:ilvl w:val="0"/>
          <w:numId w:val="25"/>
        </w:numPr>
        <w:spacing w:line="240" w:lineRule="auto"/>
        <w:ind w:left="714" w:hanging="357"/>
        <w:jc w:val="both"/>
        <w:rPr>
          <w:iCs/>
        </w:rPr>
      </w:pPr>
      <w:r w:rsidRPr="00AF5144">
        <w:rPr>
          <w:iCs/>
        </w:rPr>
        <w:t>informe le bénéficiaire chef de file du démarrage effectif des actions et de leur</w:t>
      </w:r>
      <w:r w:rsidR="0087746E" w:rsidRPr="00AF5144">
        <w:rPr>
          <w:iCs/>
        </w:rPr>
        <w:t>s</w:t>
      </w:r>
      <w:r w:rsidRPr="00AF5144">
        <w:rPr>
          <w:iCs/>
        </w:rPr>
        <w:t xml:space="preserve"> exécution</w:t>
      </w:r>
      <w:r w:rsidR="0087746E" w:rsidRPr="00AF5144">
        <w:rPr>
          <w:iCs/>
        </w:rPr>
        <w:t>s</w:t>
      </w:r>
      <w:r w:rsidRPr="00AF5144">
        <w:rPr>
          <w:iCs/>
        </w:rPr>
        <w:t xml:space="preserve"> conformément au calendrier, aux modalité</w:t>
      </w:r>
      <w:r w:rsidR="0087746E" w:rsidRPr="00AF5144">
        <w:rPr>
          <w:iCs/>
        </w:rPr>
        <w:t>s et aux délais prévus dans l’</w:t>
      </w:r>
      <w:r w:rsidRPr="00AF5144">
        <w:rPr>
          <w:iCs/>
        </w:rPr>
        <w:t>acte</w:t>
      </w:r>
      <w:r w:rsidR="0087746E" w:rsidRPr="00AF5144">
        <w:rPr>
          <w:iCs/>
        </w:rPr>
        <w:t xml:space="preserve"> juridique</w:t>
      </w:r>
      <w:r w:rsidR="005137F9" w:rsidRPr="00AF5144">
        <w:rPr>
          <w:iCs/>
        </w:rPr>
        <w:t xml:space="preserve"> passé entre le bénéficiaire chef de file et les partenaires</w:t>
      </w:r>
      <w:r w:rsidR="00A50405">
        <w:rPr>
          <w:iCs/>
        </w:rPr>
        <w:t>,</w:t>
      </w:r>
    </w:p>
    <w:p w14:paraId="2770AFB7" w14:textId="676058D7" w:rsidR="00D729DB" w:rsidRPr="00AF5144" w:rsidRDefault="00D729DB" w:rsidP="00AF5144">
      <w:pPr>
        <w:pStyle w:val="Paragraphedeliste"/>
        <w:numPr>
          <w:ilvl w:val="0"/>
          <w:numId w:val="25"/>
        </w:numPr>
        <w:jc w:val="both"/>
        <w:rPr>
          <w:iCs/>
        </w:rPr>
      </w:pPr>
      <w:r w:rsidRPr="00AF5144">
        <w:rPr>
          <w:iCs/>
        </w:rPr>
        <w:t xml:space="preserve">transmet au bénéficiaire chef de file toute information et pièce </w:t>
      </w:r>
      <w:r w:rsidR="00735E04" w:rsidRPr="00AF5144">
        <w:rPr>
          <w:iCs/>
        </w:rPr>
        <w:t xml:space="preserve">justificative </w:t>
      </w:r>
      <w:r w:rsidR="00AE33B9" w:rsidRPr="00AF5144">
        <w:rPr>
          <w:iCs/>
        </w:rPr>
        <w:t xml:space="preserve">(comptable et non comptable) </w:t>
      </w:r>
      <w:r w:rsidRPr="00AF5144">
        <w:rPr>
          <w:iCs/>
        </w:rPr>
        <w:t xml:space="preserve">nécessaires </w:t>
      </w:r>
      <w:r w:rsidR="00AE33B9" w:rsidRPr="00AF5144">
        <w:rPr>
          <w:iCs/>
        </w:rPr>
        <w:t xml:space="preserve">à la justification physique et financière </w:t>
      </w:r>
      <w:r w:rsidRPr="00AF5144">
        <w:rPr>
          <w:iCs/>
        </w:rPr>
        <w:t>des actions</w:t>
      </w:r>
      <w:r w:rsidR="00AE33B9" w:rsidRPr="00AF5144">
        <w:rPr>
          <w:iCs/>
        </w:rPr>
        <w:t xml:space="preserve"> qu’il a mené</w:t>
      </w:r>
      <w:r w:rsidRPr="00AF5144">
        <w:rPr>
          <w:iCs/>
        </w:rPr>
        <w:t xml:space="preserve"> pour réaliser le rapport d’exécution (intermédiaire, final) </w:t>
      </w:r>
      <w:r w:rsidR="00735E04" w:rsidRPr="00AF5144">
        <w:rPr>
          <w:iCs/>
        </w:rPr>
        <w:t xml:space="preserve">et la demande de paiement </w:t>
      </w:r>
      <w:r w:rsidRPr="00AF5144">
        <w:rPr>
          <w:iCs/>
        </w:rPr>
        <w:t>de l’opération</w:t>
      </w:r>
      <w:r w:rsidR="00735E04" w:rsidRPr="00AF5144">
        <w:rPr>
          <w:iCs/>
        </w:rPr>
        <w:t xml:space="preserve">, ainsi que </w:t>
      </w:r>
      <w:r w:rsidR="00516AD2" w:rsidRPr="00AF5144">
        <w:rPr>
          <w:iCs/>
        </w:rPr>
        <w:t>le suivi</w:t>
      </w:r>
      <w:r w:rsidR="00735E04" w:rsidRPr="00AF5144">
        <w:rPr>
          <w:iCs/>
        </w:rPr>
        <w:t xml:space="preserve"> de</w:t>
      </w:r>
      <w:r w:rsidR="00516AD2" w:rsidRPr="00AF5144">
        <w:rPr>
          <w:iCs/>
        </w:rPr>
        <w:t>s</w:t>
      </w:r>
      <w:r w:rsidR="00735E04" w:rsidRPr="00AF5144">
        <w:rPr>
          <w:iCs/>
        </w:rPr>
        <w:t xml:space="preserve"> versement</w:t>
      </w:r>
      <w:r w:rsidR="00516AD2" w:rsidRPr="00AF5144">
        <w:rPr>
          <w:iCs/>
        </w:rPr>
        <w:t>s</w:t>
      </w:r>
      <w:r w:rsidR="00735E04" w:rsidRPr="00AF5144">
        <w:rPr>
          <w:iCs/>
        </w:rPr>
        <w:t xml:space="preserve"> des cofinancements publics</w:t>
      </w:r>
      <w:r w:rsidR="00516AD2" w:rsidRPr="00AF5144">
        <w:rPr>
          <w:iCs/>
        </w:rPr>
        <w:t xml:space="preserve"> perçus, et récupère les pièces justificatives concernées</w:t>
      </w:r>
      <w:r w:rsidR="00A50405">
        <w:rPr>
          <w:iCs/>
        </w:rPr>
        <w:t>,</w:t>
      </w:r>
    </w:p>
    <w:p w14:paraId="2911B74E" w14:textId="763D0D63" w:rsidR="00D729DB" w:rsidRPr="00AF5144" w:rsidRDefault="00D729DB" w:rsidP="00AF5144">
      <w:pPr>
        <w:pStyle w:val="Paragraphedeliste"/>
        <w:numPr>
          <w:ilvl w:val="0"/>
          <w:numId w:val="25"/>
        </w:numPr>
        <w:jc w:val="both"/>
        <w:rPr>
          <w:iCs/>
        </w:rPr>
      </w:pPr>
      <w:r w:rsidRPr="00AF5144">
        <w:rPr>
          <w:iCs/>
        </w:rPr>
        <w:t xml:space="preserve">informe régulièrement le bénéficiaire chef de file de l’avancement général de l’opération, et de toute(s) modification(s) des actions (ex : plan de financement de l’opération, objectifs ou nature des actions, </w:t>
      </w:r>
      <w:r w:rsidR="005A54B3" w:rsidRPr="00AF5144">
        <w:rPr>
          <w:iCs/>
        </w:rPr>
        <w:t xml:space="preserve">localisation des actions, </w:t>
      </w:r>
      <w:r w:rsidRPr="00AF5144">
        <w:rPr>
          <w:iCs/>
        </w:rPr>
        <w:t>etc…), ou de retard de ces actions</w:t>
      </w:r>
      <w:r w:rsidR="00A50405">
        <w:rPr>
          <w:iCs/>
        </w:rPr>
        <w:t>,</w:t>
      </w:r>
    </w:p>
    <w:p w14:paraId="27B1EB2D" w14:textId="1F3794A4" w:rsidR="00D729DB" w:rsidRDefault="00D729DB" w:rsidP="00AF5144">
      <w:pPr>
        <w:pStyle w:val="Paragraphedeliste"/>
        <w:numPr>
          <w:ilvl w:val="0"/>
          <w:numId w:val="25"/>
        </w:numPr>
        <w:jc w:val="both"/>
        <w:rPr>
          <w:iCs/>
        </w:rPr>
      </w:pPr>
      <w:r w:rsidRPr="00AF5144">
        <w:rPr>
          <w:iCs/>
        </w:rPr>
        <w:t>communique au bénéficiaire chef de file toute information et pièce nécessaire permettant de répondre aux demandes des corps de contrôles</w:t>
      </w:r>
      <w:r w:rsidR="005A54B3" w:rsidRPr="00AF5144">
        <w:rPr>
          <w:iCs/>
        </w:rPr>
        <w:t xml:space="preserve"> dans les délais requis</w:t>
      </w:r>
      <w:r w:rsidR="00A50405">
        <w:rPr>
          <w:iCs/>
        </w:rPr>
        <w:t>,</w:t>
      </w:r>
    </w:p>
    <w:p w14:paraId="5FDBE2BA" w14:textId="77777777" w:rsidR="00A50405" w:rsidRPr="00A50405" w:rsidRDefault="00A50405" w:rsidP="00A50405">
      <w:pPr>
        <w:pStyle w:val="Paragraphedeliste"/>
        <w:numPr>
          <w:ilvl w:val="0"/>
          <w:numId w:val="25"/>
        </w:numPr>
        <w:jc w:val="both"/>
        <w:rPr>
          <w:iCs/>
        </w:rPr>
      </w:pPr>
      <w:r w:rsidRPr="00A50405">
        <w:rPr>
          <w:iCs/>
        </w:rPr>
        <w:t xml:space="preserve">conserve les pièces comptables et non comptables relatives à l'opération (ou leurs copies) jusqu’à la date limite à laquelle sont susceptibles d’intervenir les contrôles, délai défini à </w:t>
      </w:r>
      <w:r w:rsidRPr="00A50405">
        <w:rPr>
          <w:iCs/>
        </w:rPr>
        <w:lastRenderedPageBreak/>
        <w:t>l'article 82 du règlement UE 2021/1060 et communiqué par le bénéficiaire chef de file. Ce délai est de 5 ans à compter du 31 décembre suivant la date limite de remise des pièces de solde, soit le 31/12/2031 (2026 + 5ans),</w:t>
      </w:r>
    </w:p>
    <w:p w14:paraId="6649F9C6" w14:textId="0081CDF4" w:rsidR="00A50405" w:rsidRPr="00A50405" w:rsidRDefault="00A50405" w:rsidP="00A50405">
      <w:pPr>
        <w:pStyle w:val="Paragraphedeliste"/>
        <w:numPr>
          <w:ilvl w:val="0"/>
          <w:numId w:val="25"/>
        </w:numPr>
        <w:jc w:val="both"/>
        <w:rPr>
          <w:iCs/>
        </w:rPr>
      </w:pPr>
      <w:r w:rsidRPr="00A50405">
        <w:rPr>
          <w:iCs/>
        </w:rPr>
        <w:t>communique au bénéficiaire chef de file toute information et pièce nécessaire permettant de répondre aux demandes des corps de contrôles dans les délais requis,</w:t>
      </w:r>
    </w:p>
    <w:p w14:paraId="6F97EDE5" w14:textId="0EC6BED8" w:rsidR="00C554B3" w:rsidRPr="00AF5144" w:rsidRDefault="00AE33B9" w:rsidP="00AF5144">
      <w:pPr>
        <w:pStyle w:val="Paragraphedeliste"/>
        <w:numPr>
          <w:ilvl w:val="0"/>
          <w:numId w:val="25"/>
        </w:numPr>
        <w:jc w:val="both"/>
        <w:rPr>
          <w:iCs/>
        </w:rPr>
      </w:pPr>
      <w:r w:rsidRPr="00AF5144">
        <w:rPr>
          <w:iCs/>
        </w:rPr>
        <w:t xml:space="preserve">Sur demande motivée du chef de file, </w:t>
      </w:r>
      <w:r w:rsidR="00D729DB" w:rsidRPr="00AF5144">
        <w:rPr>
          <w:iCs/>
        </w:rPr>
        <w:t xml:space="preserve">procède au </w:t>
      </w:r>
      <w:r w:rsidR="009A349D" w:rsidRPr="00AF5144">
        <w:rPr>
          <w:iCs/>
        </w:rPr>
        <w:t xml:space="preserve">remboursement </w:t>
      </w:r>
      <w:r w:rsidR="00D729DB" w:rsidRPr="00AF5144">
        <w:rPr>
          <w:iCs/>
        </w:rPr>
        <w:t>des sommes</w:t>
      </w:r>
      <w:r w:rsidR="009A349D" w:rsidRPr="00AF5144">
        <w:rPr>
          <w:iCs/>
        </w:rPr>
        <w:t xml:space="preserve"> indûment versées, et ce dans les meilleurs délais</w:t>
      </w:r>
      <w:r w:rsidR="00A50405">
        <w:rPr>
          <w:iCs/>
        </w:rPr>
        <w:t>.</w:t>
      </w:r>
    </w:p>
    <w:p w14:paraId="328E4E26" w14:textId="77777777" w:rsidR="000C7F77" w:rsidRPr="00FE2613" w:rsidRDefault="00CA6790" w:rsidP="000C7F77">
      <w:pPr>
        <w:jc w:val="both"/>
        <w:rPr>
          <w:b/>
          <w:i/>
        </w:rPr>
      </w:pPr>
      <w:r w:rsidRPr="00FE2613">
        <w:rPr>
          <w:b/>
          <w:i/>
        </w:rPr>
        <w:t>5-3</w:t>
      </w:r>
      <w:r w:rsidR="000C7F77" w:rsidRPr="00FE2613">
        <w:rPr>
          <w:b/>
          <w:i/>
        </w:rPr>
        <w:t> : Obligations et responsabilité en matière de suivi et d’évaluation de l’opération</w:t>
      </w:r>
    </w:p>
    <w:p w14:paraId="1858C746" w14:textId="193460D9" w:rsidR="00822C24" w:rsidRPr="001B6118" w:rsidRDefault="00822C24" w:rsidP="001B6118">
      <w:pPr>
        <w:jc w:val="both"/>
        <w:rPr>
          <w:iCs/>
        </w:rPr>
      </w:pPr>
      <w:r w:rsidRPr="001B6118">
        <w:rPr>
          <w:iCs/>
        </w:rPr>
        <w:t>Il transmet au bénéficiaire chef de file les</w:t>
      </w:r>
      <w:r w:rsidR="00516AD2" w:rsidRPr="001B6118">
        <w:rPr>
          <w:iCs/>
        </w:rPr>
        <w:t xml:space="preserve"> données relatives aux</w:t>
      </w:r>
      <w:r w:rsidRPr="001B6118">
        <w:rPr>
          <w:iCs/>
        </w:rPr>
        <w:t xml:space="preserve"> indicateurs de suivi et d’évaluation</w:t>
      </w:r>
      <w:r w:rsidR="00F9596C" w:rsidRPr="001B6118">
        <w:rPr>
          <w:iCs/>
        </w:rPr>
        <w:t>,</w:t>
      </w:r>
      <w:r w:rsidRPr="001B6118">
        <w:rPr>
          <w:iCs/>
        </w:rPr>
        <w:t xml:space="preserve"> </w:t>
      </w:r>
      <w:r w:rsidR="00F9596C" w:rsidRPr="001B6118">
        <w:rPr>
          <w:iCs/>
        </w:rPr>
        <w:t>qui seront conventionnés avec l’</w:t>
      </w:r>
      <w:r w:rsidR="00C0181B" w:rsidRPr="001B6118">
        <w:rPr>
          <w:iCs/>
        </w:rPr>
        <w:t>organisme intermédiaire</w:t>
      </w:r>
      <w:r w:rsidR="00F9596C" w:rsidRPr="001B6118">
        <w:rPr>
          <w:iCs/>
        </w:rPr>
        <w:t xml:space="preserve">, </w:t>
      </w:r>
      <w:r w:rsidRPr="001B6118">
        <w:rPr>
          <w:iCs/>
        </w:rPr>
        <w:t>des actions</w:t>
      </w:r>
      <w:r w:rsidR="00CD3A79" w:rsidRPr="001B6118">
        <w:rPr>
          <w:iCs/>
        </w:rPr>
        <w:t xml:space="preserve"> ainsi que les pièces nécessaires</w:t>
      </w:r>
      <w:r w:rsidR="001B6118">
        <w:rPr>
          <w:iCs/>
        </w:rPr>
        <w:t>.</w:t>
      </w:r>
    </w:p>
    <w:p w14:paraId="20E17623" w14:textId="77777777" w:rsidR="004E5F13" w:rsidRPr="00FE2613" w:rsidRDefault="004E5F13" w:rsidP="00822C24">
      <w:pPr>
        <w:jc w:val="both"/>
        <w:rPr>
          <w:b/>
          <w:i/>
        </w:rPr>
      </w:pPr>
      <w:r w:rsidRPr="00FE2613">
        <w:rPr>
          <w:b/>
          <w:i/>
        </w:rPr>
        <w:t>5-4 : Obligation de se conformer à la règlementation européenne, nationale et au</w:t>
      </w:r>
      <w:r w:rsidR="00BE79C2" w:rsidRPr="00FE2613">
        <w:rPr>
          <w:b/>
          <w:i/>
        </w:rPr>
        <w:t xml:space="preserve">x dispositions du </w:t>
      </w:r>
      <w:r w:rsidRPr="00FE2613">
        <w:rPr>
          <w:b/>
          <w:i/>
        </w:rPr>
        <w:t>programme opérationnel</w:t>
      </w:r>
    </w:p>
    <w:p w14:paraId="047DEEEA" w14:textId="501C6B06" w:rsidR="00BD6512" w:rsidRPr="002A3D57" w:rsidRDefault="002265C7" w:rsidP="001B6118">
      <w:pPr>
        <w:jc w:val="both"/>
        <w:rPr>
          <w:rFonts w:asciiTheme="minorHAnsi" w:hAnsiTheme="minorHAnsi" w:cstheme="minorHAnsi"/>
          <w:iCs/>
        </w:rPr>
      </w:pPr>
      <w:r w:rsidRPr="002A3D57">
        <w:rPr>
          <w:rFonts w:asciiTheme="minorHAnsi" w:hAnsiTheme="minorHAnsi" w:cstheme="minorHAnsi"/>
          <w:iCs/>
        </w:rPr>
        <w:t xml:space="preserve">Il </w:t>
      </w:r>
      <w:r w:rsidR="00505CD9" w:rsidRPr="002A3D57">
        <w:rPr>
          <w:rFonts w:asciiTheme="minorHAnsi" w:hAnsiTheme="minorHAnsi" w:cstheme="minorHAnsi"/>
          <w:iCs/>
        </w:rPr>
        <w:t>s’engage à respecter</w:t>
      </w:r>
      <w:r w:rsidRPr="002A3D57">
        <w:rPr>
          <w:rFonts w:asciiTheme="minorHAnsi" w:hAnsiTheme="minorHAnsi" w:cstheme="minorHAnsi"/>
          <w:iCs/>
        </w:rPr>
        <w:t xml:space="preserve"> les règles d’éligibilité et </w:t>
      </w:r>
      <w:r w:rsidR="00665CEC" w:rsidRPr="002A3D57">
        <w:rPr>
          <w:rFonts w:asciiTheme="minorHAnsi" w:hAnsiTheme="minorHAnsi" w:cstheme="minorHAnsi"/>
          <w:iCs/>
        </w:rPr>
        <w:t xml:space="preserve">de </w:t>
      </w:r>
      <w:r w:rsidRPr="002A3D57">
        <w:rPr>
          <w:rFonts w:asciiTheme="minorHAnsi" w:hAnsiTheme="minorHAnsi" w:cstheme="minorHAnsi"/>
          <w:iCs/>
        </w:rPr>
        <w:t>justification des dépenses</w:t>
      </w:r>
      <w:r w:rsidR="00665CEC" w:rsidRPr="002A3D57">
        <w:rPr>
          <w:rFonts w:asciiTheme="minorHAnsi" w:hAnsiTheme="minorHAnsi" w:cstheme="minorHAnsi"/>
          <w:iCs/>
        </w:rPr>
        <w:t xml:space="preserve"> conformément </w:t>
      </w:r>
      <w:r w:rsidR="00516AD2" w:rsidRPr="002A3D57">
        <w:rPr>
          <w:rFonts w:asciiTheme="minorHAnsi" w:hAnsiTheme="minorHAnsi" w:cstheme="minorHAnsi"/>
          <w:iCs/>
        </w:rPr>
        <w:t xml:space="preserve">aux actes </w:t>
      </w:r>
      <w:r w:rsidR="00516AD2" w:rsidRPr="00C81F3D">
        <w:rPr>
          <w:rFonts w:asciiTheme="minorHAnsi" w:hAnsiTheme="minorHAnsi" w:cstheme="minorHAnsi"/>
          <w:iCs/>
        </w:rPr>
        <w:t xml:space="preserve">règlementaires fixant les règles </w:t>
      </w:r>
      <w:r w:rsidR="00665CEC" w:rsidRPr="00C81F3D">
        <w:rPr>
          <w:rFonts w:asciiTheme="minorHAnsi" w:hAnsiTheme="minorHAnsi" w:cstheme="minorHAnsi"/>
          <w:iCs/>
        </w:rPr>
        <w:t>d’éligibilité des dépenses et à la règlementation européenne</w:t>
      </w:r>
      <w:r w:rsidR="00BD5B49" w:rsidRPr="00C81F3D">
        <w:rPr>
          <w:rFonts w:asciiTheme="minorHAnsi" w:hAnsiTheme="minorHAnsi" w:cstheme="minorHAnsi"/>
          <w:iCs/>
        </w:rPr>
        <w:t>. Chaque partenaire est responsable</w:t>
      </w:r>
      <w:r w:rsidR="00BD5B49" w:rsidRPr="002A3D57">
        <w:rPr>
          <w:rFonts w:asciiTheme="minorHAnsi" w:hAnsiTheme="minorHAnsi" w:cstheme="minorHAnsi"/>
          <w:iCs/>
        </w:rPr>
        <w:t xml:space="preserve"> des dépenses </w:t>
      </w:r>
      <w:r w:rsidR="00516AD2" w:rsidRPr="002A3D57">
        <w:rPr>
          <w:rFonts w:asciiTheme="minorHAnsi" w:hAnsiTheme="minorHAnsi" w:cstheme="minorHAnsi"/>
          <w:iCs/>
        </w:rPr>
        <w:t xml:space="preserve">qu’il </w:t>
      </w:r>
      <w:r w:rsidR="00BD5B49" w:rsidRPr="002A3D57">
        <w:rPr>
          <w:rFonts w:asciiTheme="minorHAnsi" w:hAnsiTheme="minorHAnsi" w:cstheme="minorHAnsi"/>
          <w:iCs/>
        </w:rPr>
        <w:t>présente au bénéficiaire chef de file</w:t>
      </w:r>
      <w:r w:rsidR="00FB3317" w:rsidRPr="002A3D57">
        <w:rPr>
          <w:rFonts w:asciiTheme="minorHAnsi" w:hAnsiTheme="minorHAnsi" w:cstheme="minorHAnsi"/>
          <w:iCs/>
        </w:rPr>
        <w:t xml:space="preserve">. Chaque partenaire s’engage à ne pas présenter </w:t>
      </w:r>
      <w:r w:rsidR="00763F02" w:rsidRPr="002A3D57">
        <w:rPr>
          <w:rFonts w:asciiTheme="minorHAnsi" w:hAnsiTheme="minorHAnsi" w:cstheme="minorHAnsi"/>
          <w:iCs/>
        </w:rPr>
        <w:t xml:space="preserve">plusieurs fois </w:t>
      </w:r>
      <w:r w:rsidR="00FB3317" w:rsidRPr="002A3D57">
        <w:rPr>
          <w:rFonts w:asciiTheme="minorHAnsi" w:hAnsiTheme="minorHAnsi" w:cstheme="minorHAnsi"/>
          <w:iCs/>
        </w:rPr>
        <w:t xml:space="preserve">les mêmes dépenses sur le projet </w:t>
      </w:r>
      <w:r w:rsidR="00763F02" w:rsidRPr="002A3D57">
        <w:rPr>
          <w:rFonts w:asciiTheme="minorHAnsi" w:hAnsiTheme="minorHAnsi" w:cstheme="minorHAnsi"/>
          <w:iCs/>
        </w:rPr>
        <w:t xml:space="preserve">et </w:t>
      </w:r>
      <w:r w:rsidR="00FB3317" w:rsidRPr="002A3D57">
        <w:rPr>
          <w:rFonts w:asciiTheme="minorHAnsi" w:hAnsiTheme="minorHAnsi" w:cstheme="minorHAnsi"/>
          <w:iCs/>
        </w:rPr>
        <w:t>le programme européen, ou sur d’autres projets relevant d’autres programmes européens</w:t>
      </w:r>
      <w:r w:rsidR="00005B32">
        <w:rPr>
          <w:rFonts w:asciiTheme="minorHAnsi" w:hAnsiTheme="minorHAnsi" w:cstheme="minorHAnsi"/>
          <w:iCs/>
        </w:rPr>
        <w:t>.</w:t>
      </w:r>
    </w:p>
    <w:p w14:paraId="6E434472" w14:textId="6D42AD1A" w:rsidR="002265C7" w:rsidRPr="00C81F3D" w:rsidRDefault="002265C7" w:rsidP="001B6118">
      <w:pPr>
        <w:jc w:val="both"/>
        <w:rPr>
          <w:rFonts w:asciiTheme="minorHAnsi" w:hAnsiTheme="minorHAnsi" w:cstheme="minorHAnsi"/>
          <w:iCs/>
        </w:rPr>
      </w:pPr>
      <w:r w:rsidRPr="00C81F3D">
        <w:rPr>
          <w:rFonts w:asciiTheme="minorHAnsi" w:hAnsiTheme="minorHAnsi" w:cstheme="minorHAnsi"/>
          <w:iCs/>
        </w:rPr>
        <w:t>Il dispose d’un système de comptabilité distinct ou d’un code comptable adéquat pour toutes les transactions liées à l’opération permettant de tracer les mouvements financiers et comptables</w:t>
      </w:r>
      <w:r w:rsidR="00005B32" w:rsidRPr="00C81F3D">
        <w:rPr>
          <w:rFonts w:asciiTheme="minorHAnsi" w:hAnsiTheme="minorHAnsi" w:cstheme="minorHAnsi"/>
          <w:iCs/>
        </w:rPr>
        <w:t>.</w:t>
      </w:r>
    </w:p>
    <w:p w14:paraId="25A5C785" w14:textId="31F7BC2D" w:rsidR="002265C7" w:rsidRPr="002A3D57" w:rsidRDefault="002265C7" w:rsidP="001B6118">
      <w:pPr>
        <w:jc w:val="both"/>
        <w:rPr>
          <w:rFonts w:asciiTheme="minorHAnsi" w:hAnsiTheme="minorHAnsi" w:cstheme="minorHAnsi"/>
          <w:iCs/>
        </w:rPr>
      </w:pPr>
      <w:r w:rsidRPr="002A3D57">
        <w:rPr>
          <w:rFonts w:asciiTheme="minorHAnsi" w:hAnsiTheme="minorHAnsi" w:cstheme="minorHAnsi"/>
          <w:iCs/>
        </w:rPr>
        <w:t xml:space="preserve">Il </w:t>
      </w:r>
      <w:r w:rsidR="00505CD9" w:rsidRPr="002A3D57">
        <w:rPr>
          <w:rFonts w:asciiTheme="minorHAnsi" w:hAnsiTheme="minorHAnsi" w:cstheme="minorHAnsi"/>
          <w:iCs/>
        </w:rPr>
        <w:t>s’engage à respecter</w:t>
      </w:r>
      <w:r w:rsidRPr="002A3D57">
        <w:rPr>
          <w:rFonts w:asciiTheme="minorHAnsi" w:hAnsiTheme="minorHAnsi" w:cstheme="minorHAnsi"/>
          <w:iCs/>
        </w:rPr>
        <w:t xml:space="preserve"> les règles </w:t>
      </w:r>
      <w:r w:rsidR="00F9596C" w:rsidRPr="002A3D57">
        <w:rPr>
          <w:rFonts w:asciiTheme="minorHAnsi" w:hAnsiTheme="minorHAnsi" w:cstheme="minorHAnsi"/>
          <w:iCs/>
        </w:rPr>
        <w:t xml:space="preserve">sectorielles notamment celles concernant la commande publique, les aides d’Etat </w:t>
      </w:r>
      <w:r w:rsidR="00BC1D35" w:rsidRPr="002A3D57">
        <w:rPr>
          <w:rFonts w:asciiTheme="minorHAnsi" w:hAnsiTheme="minorHAnsi" w:cstheme="minorHAnsi"/>
          <w:iCs/>
        </w:rPr>
        <w:t>et la concurrence</w:t>
      </w:r>
      <w:r w:rsidRPr="002A3D57">
        <w:rPr>
          <w:rFonts w:asciiTheme="minorHAnsi" w:hAnsiTheme="minorHAnsi" w:cstheme="minorHAnsi"/>
          <w:iCs/>
        </w:rPr>
        <w:t xml:space="preserve">, les </w:t>
      </w:r>
      <w:r w:rsidR="00E85D3E" w:rsidRPr="002A3D57">
        <w:rPr>
          <w:rFonts w:asciiTheme="minorHAnsi" w:hAnsiTheme="minorHAnsi" w:cstheme="minorHAnsi"/>
          <w:iCs/>
        </w:rPr>
        <w:t xml:space="preserve">règles applicables aux opérations génératrices de </w:t>
      </w:r>
      <w:r w:rsidRPr="002A3D57">
        <w:rPr>
          <w:rFonts w:asciiTheme="minorHAnsi" w:hAnsiTheme="minorHAnsi" w:cstheme="minorHAnsi"/>
          <w:iCs/>
        </w:rPr>
        <w:t>recettes nettes et commun</w:t>
      </w:r>
      <w:r w:rsidR="00E85D3E" w:rsidRPr="002A3D57">
        <w:rPr>
          <w:rFonts w:asciiTheme="minorHAnsi" w:hAnsiTheme="minorHAnsi" w:cstheme="minorHAnsi"/>
          <w:iCs/>
        </w:rPr>
        <w:t>ique toute pièce justificative</w:t>
      </w:r>
      <w:r w:rsidR="00005B32">
        <w:rPr>
          <w:rFonts w:asciiTheme="minorHAnsi" w:hAnsiTheme="minorHAnsi" w:cstheme="minorHAnsi"/>
          <w:iCs/>
        </w:rPr>
        <w:t>.</w:t>
      </w:r>
    </w:p>
    <w:p w14:paraId="63E407C4" w14:textId="38406342" w:rsidR="002265C7" w:rsidRDefault="001B6118" w:rsidP="00535AFE">
      <w:pPr>
        <w:pStyle w:val="western"/>
        <w:jc w:val="both"/>
        <w:rPr>
          <w:rFonts w:asciiTheme="minorHAnsi" w:eastAsia="Calibri" w:hAnsiTheme="minorHAnsi" w:cstheme="minorHAnsi"/>
          <w:iCs/>
          <w:color w:val="auto"/>
          <w:sz w:val="22"/>
          <w:szCs w:val="22"/>
          <w:lang w:eastAsia="en-US"/>
        </w:rPr>
      </w:pPr>
      <w:r w:rsidRPr="002A3D57">
        <w:rPr>
          <w:rFonts w:asciiTheme="minorHAnsi" w:eastAsia="Calibri" w:hAnsiTheme="minorHAnsi" w:cstheme="minorHAnsi"/>
          <w:iCs/>
          <w:color w:val="auto"/>
          <w:sz w:val="22"/>
          <w:szCs w:val="22"/>
          <w:lang w:eastAsia="en-US"/>
        </w:rPr>
        <w:t>Il s’assure que les actions sont conformes aux principes horizontaux de l’Union européenne (égalité femmes-hommes, non-discrimination, développement durable, charte des droits fondamentaux</w:t>
      </w:r>
      <w:r w:rsidR="00C81F3D">
        <w:rPr>
          <w:rFonts w:asciiTheme="minorHAnsi" w:eastAsia="Calibri" w:hAnsiTheme="minorHAnsi" w:cstheme="minorHAnsi"/>
          <w:iCs/>
          <w:color w:val="auto"/>
          <w:sz w:val="22"/>
          <w:szCs w:val="22"/>
          <w:lang w:eastAsia="en-US"/>
        </w:rPr>
        <w:t xml:space="preserve"> </w:t>
      </w:r>
      <w:r w:rsidRPr="002A3D57">
        <w:rPr>
          <w:rFonts w:asciiTheme="minorHAnsi" w:eastAsia="Calibri" w:hAnsiTheme="minorHAnsi" w:cstheme="minorHAnsi"/>
          <w:iCs/>
          <w:color w:val="auto"/>
          <w:sz w:val="22"/>
          <w:szCs w:val="22"/>
          <w:lang w:eastAsia="en-US"/>
        </w:rPr>
        <w:t xml:space="preserve">,...), et aux principes DNSH (do not </w:t>
      </w:r>
      <w:proofErr w:type="spellStart"/>
      <w:r w:rsidRPr="002A3D57">
        <w:rPr>
          <w:rFonts w:asciiTheme="minorHAnsi" w:eastAsia="Calibri" w:hAnsiTheme="minorHAnsi" w:cstheme="minorHAnsi"/>
          <w:iCs/>
          <w:color w:val="auto"/>
          <w:sz w:val="22"/>
          <w:szCs w:val="22"/>
          <w:lang w:eastAsia="en-US"/>
        </w:rPr>
        <w:t>significant</w:t>
      </w:r>
      <w:proofErr w:type="spellEnd"/>
      <w:r w:rsidRPr="002A3D57">
        <w:rPr>
          <w:rFonts w:asciiTheme="minorHAnsi" w:eastAsia="Calibri" w:hAnsiTheme="minorHAnsi" w:cstheme="minorHAnsi"/>
          <w:iCs/>
          <w:color w:val="auto"/>
          <w:sz w:val="22"/>
          <w:szCs w:val="22"/>
          <w:lang w:eastAsia="en-US"/>
        </w:rPr>
        <w:t xml:space="preserve"> </w:t>
      </w:r>
      <w:proofErr w:type="spellStart"/>
      <w:r w:rsidRPr="002A3D57">
        <w:rPr>
          <w:rFonts w:asciiTheme="minorHAnsi" w:eastAsia="Calibri" w:hAnsiTheme="minorHAnsi" w:cstheme="minorHAnsi"/>
          <w:iCs/>
          <w:color w:val="auto"/>
          <w:sz w:val="22"/>
          <w:szCs w:val="22"/>
          <w:lang w:eastAsia="en-US"/>
        </w:rPr>
        <w:t>harm</w:t>
      </w:r>
      <w:proofErr w:type="spellEnd"/>
      <w:r w:rsidRPr="002A3D57">
        <w:rPr>
          <w:rFonts w:asciiTheme="minorHAnsi" w:eastAsia="Calibri" w:hAnsiTheme="minorHAnsi" w:cstheme="minorHAnsi"/>
          <w:iCs/>
          <w:color w:val="auto"/>
          <w:sz w:val="22"/>
          <w:szCs w:val="22"/>
          <w:lang w:eastAsia="en-US"/>
        </w:rPr>
        <w:t xml:space="preserve">) selon lesquels l’activité ou l’investissement ne doivent pas causer de préjudice important aux six objectifs environnementaux visés par la Commission Européenne. </w:t>
      </w:r>
    </w:p>
    <w:p w14:paraId="06225621" w14:textId="77777777" w:rsidR="00C81F3D" w:rsidRPr="002A3D57" w:rsidRDefault="00C81F3D" w:rsidP="00535AFE">
      <w:pPr>
        <w:pStyle w:val="western"/>
        <w:jc w:val="both"/>
        <w:rPr>
          <w:rFonts w:asciiTheme="minorHAnsi" w:eastAsia="Calibri" w:hAnsiTheme="minorHAnsi" w:cstheme="minorHAnsi"/>
          <w:iCs/>
          <w:color w:val="auto"/>
          <w:sz w:val="22"/>
          <w:szCs w:val="22"/>
          <w:lang w:eastAsia="en-US"/>
        </w:rPr>
      </w:pPr>
    </w:p>
    <w:p w14:paraId="2D413C90" w14:textId="5F9CEF0D" w:rsidR="00E01F3B" w:rsidRPr="002A3D57" w:rsidRDefault="00E01F3B" w:rsidP="001B6118">
      <w:pPr>
        <w:jc w:val="both"/>
        <w:rPr>
          <w:rFonts w:asciiTheme="minorHAnsi" w:hAnsiTheme="minorHAnsi" w:cstheme="minorHAnsi"/>
          <w:iCs/>
        </w:rPr>
      </w:pPr>
      <w:r w:rsidRPr="002A3D57">
        <w:rPr>
          <w:rFonts w:asciiTheme="minorHAnsi" w:hAnsiTheme="minorHAnsi" w:cstheme="minorHAnsi"/>
          <w:iCs/>
        </w:rPr>
        <w:t xml:space="preserve">Chaque partenaire est responsable des dépenses présentées </w:t>
      </w:r>
      <w:r w:rsidR="001B6118" w:rsidRPr="002A3D57">
        <w:rPr>
          <w:rFonts w:asciiTheme="minorHAnsi" w:hAnsiTheme="minorHAnsi" w:cstheme="minorHAnsi"/>
          <w:iCs/>
        </w:rPr>
        <w:t xml:space="preserve">et de leur éligibilité </w:t>
      </w:r>
      <w:r w:rsidR="00A84902" w:rsidRPr="002A3D57">
        <w:rPr>
          <w:rFonts w:asciiTheme="minorHAnsi" w:hAnsiTheme="minorHAnsi" w:cstheme="minorHAnsi"/>
          <w:iCs/>
        </w:rPr>
        <w:t>(</w:t>
      </w:r>
      <w:r w:rsidRPr="002A3D57">
        <w:rPr>
          <w:rFonts w:asciiTheme="minorHAnsi" w:hAnsiTheme="minorHAnsi" w:cstheme="minorHAnsi"/>
          <w:iCs/>
        </w:rPr>
        <w:t>au titre des actions qu’il a mené</w:t>
      </w:r>
      <w:r w:rsidR="00A84902" w:rsidRPr="002A3D57">
        <w:rPr>
          <w:rFonts w:asciiTheme="minorHAnsi" w:hAnsiTheme="minorHAnsi" w:cstheme="minorHAnsi"/>
          <w:iCs/>
        </w:rPr>
        <w:t>)</w:t>
      </w:r>
      <w:r w:rsidRPr="002A3D57">
        <w:rPr>
          <w:rFonts w:asciiTheme="minorHAnsi" w:hAnsiTheme="minorHAnsi" w:cstheme="minorHAnsi"/>
          <w:iCs/>
        </w:rPr>
        <w:t xml:space="preserve"> et figurant dans la demande de paiement. En cas d’irrégularités portant sur ces dépenses, le partenaire assumera les conséquences</w:t>
      </w:r>
      <w:r w:rsidR="00C81F3D">
        <w:rPr>
          <w:rFonts w:asciiTheme="minorHAnsi" w:hAnsiTheme="minorHAnsi" w:cstheme="minorHAnsi"/>
          <w:iCs/>
        </w:rPr>
        <w:t xml:space="preserve"> financières et non financières</w:t>
      </w:r>
      <w:r w:rsidRPr="002A3D57">
        <w:rPr>
          <w:rFonts w:asciiTheme="minorHAnsi" w:hAnsiTheme="minorHAnsi" w:cstheme="minorHAnsi"/>
          <w:iCs/>
        </w:rPr>
        <w:t xml:space="preserve"> des irrégularités constatées.</w:t>
      </w:r>
    </w:p>
    <w:p w14:paraId="3ABD2A44" w14:textId="77777777" w:rsidR="00350FA6" w:rsidRPr="00FE2613" w:rsidRDefault="004E5F13" w:rsidP="00350FA6">
      <w:pPr>
        <w:jc w:val="both"/>
        <w:rPr>
          <w:b/>
        </w:rPr>
      </w:pPr>
      <w:r w:rsidRPr="00FE2613">
        <w:rPr>
          <w:b/>
          <w:i/>
        </w:rPr>
        <w:t>5-5</w:t>
      </w:r>
      <w:r w:rsidR="004022A5" w:rsidRPr="00FE2613">
        <w:rPr>
          <w:b/>
          <w:i/>
        </w:rPr>
        <w:t xml:space="preserve"> : Obligation </w:t>
      </w:r>
      <w:r w:rsidR="00350FA6" w:rsidRPr="00FE2613">
        <w:rPr>
          <w:b/>
          <w:i/>
        </w:rPr>
        <w:t>en matière de contrôles/d’audits au niveau national et européen</w:t>
      </w:r>
    </w:p>
    <w:p w14:paraId="060B5743" w14:textId="37BA9980" w:rsidR="00350FA6" w:rsidRPr="001B6118" w:rsidRDefault="00350FA6" w:rsidP="001B6118">
      <w:pPr>
        <w:jc w:val="both"/>
        <w:rPr>
          <w:iCs/>
        </w:rPr>
      </w:pPr>
      <w:r w:rsidRPr="001B6118">
        <w:rPr>
          <w:iCs/>
        </w:rPr>
        <w:t>Il doit se soumettre aux contrôles/audits sur pièces et sur place menés au niveau national et européen</w:t>
      </w:r>
      <w:r w:rsidR="00C81F3D">
        <w:rPr>
          <w:iCs/>
        </w:rPr>
        <w:t>, notamment par la Région Réunion en charge de la subvention globale FEAMPA Réunion</w:t>
      </w:r>
      <w:r w:rsidR="001B6118">
        <w:rPr>
          <w:iCs/>
        </w:rPr>
        <w:t>.</w:t>
      </w:r>
    </w:p>
    <w:p w14:paraId="7C1F4FAC" w14:textId="0C9F916E" w:rsidR="004471F7" w:rsidRDefault="004471F7" w:rsidP="001B6118">
      <w:pPr>
        <w:jc w:val="both"/>
        <w:rPr>
          <w:iCs/>
        </w:rPr>
      </w:pPr>
      <w:r w:rsidRPr="001B6118">
        <w:rPr>
          <w:iCs/>
        </w:rPr>
        <w:t>Il transmet au bénéficiaire chef de file toute information et pièce nécessaire</w:t>
      </w:r>
      <w:r w:rsidR="00E14BDF" w:rsidRPr="001B6118">
        <w:rPr>
          <w:iCs/>
        </w:rPr>
        <w:t xml:space="preserve"> </w:t>
      </w:r>
      <w:r w:rsidR="00372ACA" w:rsidRPr="001B6118">
        <w:rPr>
          <w:iCs/>
        </w:rPr>
        <w:t xml:space="preserve">en lien avec l’action </w:t>
      </w:r>
      <w:r w:rsidRPr="001B6118">
        <w:rPr>
          <w:iCs/>
        </w:rPr>
        <w:t>permettant de répondre aux demandes des corps de contrôle</w:t>
      </w:r>
      <w:r w:rsidR="00350FA6" w:rsidRPr="001B6118">
        <w:rPr>
          <w:iCs/>
        </w:rPr>
        <w:t>/d’audit</w:t>
      </w:r>
      <w:r w:rsidRPr="001B6118">
        <w:rPr>
          <w:iCs/>
        </w:rPr>
        <w:t xml:space="preserve"> </w:t>
      </w:r>
      <w:r w:rsidR="00372ACA" w:rsidRPr="001B6118">
        <w:rPr>
          <w:iCs/>
        </w:rPr>
        <w:t>dans les délais requis</w:t>
      </w:r>
      <w:r w:rsidR="001B6118">
        <w:rPr>
          <w:iCs/>
        </w:rPr>
        <w:t>.</w:t>
      </w:r>
    </w:p>
    <w:p w14:paraId="609AD8D7" w14:textId="5432B46C" w:rsidR="00C81F3D" w:rsidRPr="001B6118" w:rsidRDefault="00C81F3D" w:rsidP="001B6118">
      <w:pPr>
        <w:jc w:val="both"/>
        <w:rPr>
          <w:iCs/>
        </w:rPr>
      </w:pPr>
      <w:r>
        <w:rPr>
          <w:iCs/>
        </w:rPr>
        <w:lastRenderedPageBreak/>
        <w:t>Il s’engage à informer sans délai la Région Réunion de tout contrôle externe déléguée sur l’opération FEAMPA.</w:t>
      </w:r>
    </w:p>
    <w:p w14:paraId="3A641F50" w14:textId="3C03CF63" w:rsidR="000C7F77" w:rsidRPr="00FE2613" w:rsidRDefault="00A32677" w:rsidP="00411B02">
      <w:pPr>
        <w:pStyle w:val="Titre1"/>
        <w:rPr>
          <w:sz w:val="22"/>
          <w:szCs w:val="22"/>
        </w:rPr>
      </w:pPr>
      <w:bookmarkStart w:id="6" w:name="_Toc433881297"/>
      <w:r w:rsidRPr="00FE2613">
        <w:rPr>
          <w:sz w:val="22"/>
          <w:szCs w:val="22"/>
        </w:rPr>
        <w:t>Article 6</w:t>
      </w:r>
      <w:r w:rsidR="007F03D9" w:rsidRPr="00FE2613">
        <w:rPr>
          <w:sz w:val="22"/>
          <w:szCs w:val="22"/>
        </w:rPr>
        <w:t xml:space="preserve"> : </w:t>
      </w:r>
      <w:r w:rsidR="00F86DE3" w:rsidRPr="00FE2613">
        <w:rPr>
          <w:sz w:val="22"/>
          <w:szCs w:val="22"/>
        </w:rPr>
        <w:t>Modalités de g</w:t>
      </w:r>
      <w:r w:rsidR="007F03D9" w:rsidRPr="00FE2613">
        <w:rPr>
          <w:sz w:val="22"/>
          <w:szCs w:val="22"/>
        </w:rPr>
        <w:t xml:space="preserve">estion </w:t>
      </w:r>
      <w:r w:rsidR="00A13B13" w:rsidRPr="00FE2613">
        <w:rPr>
          <w:sz w:val="22"/>
          <w:szCs w:val="22"/>
        </w:rPr>
        <w:t>financière</w:t>
      </w:r>
      <w:bookmarkEnd w:id="6"/>
    </w:p>
    <w:p w14:paraId="2E1206F2" w14:textId="77777777" w:rsidR="00A13B13" w:rsidRPr="00FE2613" w:rsidRDefault="00A13B13" w:rsidP="00D6082C">
      <w:pPr>
        <w:numPr>
          <w:ilvl w:val="1"/>
          <w:numId w:val="9"/>
        </w:numPr>
        <w:jc w:val="both"/>
        <w:rPr>
          <w:b/>
          <w:i/>
        </w:rPr>
      </w:pPr>
      <w:r w:rsidRPr="00FE2613">
        <w:rPr>
          <w:b/>
          <w:i/>
        </w:rPr>
        <w:t>: Modalités de paiement</w:t>
      </w:r>
    </w:p>
    <w:p w14:paraId="260518EA" w14:textId="77777777" w:rsidR="001B6118" w:rsidRPr="002A3D57" w:rsidRDefault="0004530D" w:rsidP="001B6118">
      <w:pPr>
        <w:jc w:val="both"/>
        <w:rPr>
          <w:rFonts w:asciiTheme="minorHAnsi" w:hAnsiTheme="minorHAnsi" w:cstheme="minorHAnsi"/>
          <w:iCs/>
        </w:rPr>
      </w:pPr>
      <w:r w:rsidRPr="001B6118">
        <w:rPr>
          <w:iCs/>
        </w:rPr>
        <w:t xml:space="preserve">Le versement de l’aide est conditionné à la production d’une demande de paiement du bénéficiaire chef de file complète, accompagnée de copies des pièces justificatives probantes et autre pièce permettant d’attester de la réalité de la dépense et des actions, de tout document attestant du </w:t>
      </w:r>
      <w:r w:rsidRPr="002A3D57">
        <w:rPr>
          <w:rFonts w:asciiTheme="minorHAnsi" w:hAnsiTheme="minorHAnsi" w:cstheme="minorHAnsi"/>
          <w:iCs/>
        </w:rPr>
        <w:t xml:space="preserve">paiement effectif des cofinancements publics, et d’un bilan d’exécution au niveau de l’opération et au niveau de chaque partenaire. </w:t>
      </w:r>
    </w:p>
    <w:p w14:paraId="6043788A" w14:textId="0CC99A8B" w:rsidR="001B6118" w:rsidRPr="002A3D57" w:rsidRDefault="001B6118" w:rsidP="001B6118">
      <w:pPr>
        <w:jc w:val="both"/>
        <w:rPr>
          <w:rFonts w:asciiTheme="minorHAnsi" w:hAnsiTheme="minorHAnsi" w:cstheme="minorHAnsi"/>
          <w:iCs/>
        </w:rPr>
      </w:pPr>
      <w:r w:rsidRPr="002A3D57">
        <w:rPr>
          <w:rFonts w:asciiTheme="minorHAnsi" w:hAnsiTheme="minorHAnsi" w:cstheme="minorHAnsi"/>
          <w:iCs/>
        </w:rPr>
        <w:t xml:space="preserve">Les modalités de paiement de l’aide européenne sont les suivantes : </w:t>
      </w:r>
      <w:r w:rsidR="005C68EF">
        <w:rPr>
          <w:rFonts w:asciiTheme="minorHAnsi" w:hAnsiTheme="minorHAnsi" w:cstheme="minorHAnsi"/>
          <w:iCs/>
        </w:rPr>
        <w:t xml:space="preserve">avance éventuelle, </w:t>
      </w:r>
      <w:r w:rsidRPr="002A3D57">
        <w:rPr>
          <w:rFonts w:asciiTheme="minorHAnsi" w:hAnsiTheme="minorHAnsi" w:cstheme="minorHAnsi"/>
          <w:iCs/>
        </w:rPr>
        <w:t>acompte(s) sur présentation des pièces justificatives de dépenses effectivement réalisées, payées (et acquittées) par le bénéficiaire et les partenaires ; solde final sur présentation des pièces justificatives de dépenses effectivement réalisées, payées (et acquittées) par le bénéficiaire et les partenaires.</w:t>
      </w:r>
    </w:p>
    <w:p w14:paraId="4BBDF1D0" w14:textId="788652F9" w:rsidR="00DB7C87" w:rsidRPr="002A3D57" w:rsidRDefault="00514A81" w:rsidP="001B6118">
      <w:pPr>
        <w:jc w:val="both"/>
        <w:rPr>
          <w:rFonts w:asciiTheme="minorHAnsi" w:hAnsiTheme="minorHAnsi" w:cstheme="minorHAnsi"/>
          <w:iCs/>
        </w:rPr>
      </w:pPr>
      <w:r w:rsidRPr="002A3D57">
        <w:rPr>
          <w:rFonts w:asciiTheme="minorHAnsi" w:hAnsiTheme="minorHAnsi" w:cstheme="minorHAnsi"/>
          <w:iCs/>
        </w:rPr>
        <w:t xml:space="preserve">Un tableau présente pour chaque partenaire </w:t>
      </w:r>
      <w:r w:rsidR="00DB7C87" w:rsidRPr="002A3D57">
        <w:rPr>
          <w:rFonts w:asciiTheme="minorHAnsi" w:hAnsiTheme="minorHAnsi" w:cstheme="minorHAnsi"/>
          <w:iCs/>
        </w:rPr>
        <w:t>les dépenses réalisées</w:t>
      </w:r>
      <w:r w:rsidR="001B6118" w:rsidRPr="002A3D57">
        <w:rPr>
          <w:rFonts w:asciiTheme="minorHAnsi" w:hAnsiTheme="minorHAnsi" w:cstheme="minorHAnsi"/>
          <w:iCs/>
        </w:rPr>
        <w:t>.</w:t>
      </w:r>
    </w:p>
    <w:p w14:paraId="15A137DB" w14:textId="46E9466A" w:rsidR="001B6118" w:rsidRPr="00C81F3D" w:rsidRDefault="00514A81" w:rsidP="007A7BFA">
      <w:pPr>
        <w:pStyle w:val="western"/>
        <w:jc w:val="both"/>
        <w:rPr>
          <w:rFonts w:asciiTheme="minorHAnsi" w:eastAsia="Calibri" w:hAnsiTheme="minorHAnsi" w:cstheme="minorHAnsi"/>
          <w:iCs/>
          <w:color w:val="auto"/>
          <w:sz w:val="22"/>
          <w:szCs w:val="22"/>
          <w:lang w:eastAsia="en-US"/>
        </w:rPr>
      </w:pPr>
      <w:r w:rsidRPr="002A3D57">
        <w:rPr>
          <w:rFonts w:asciiTheme="minorHAnsi" w:eastAsia="Calibri" w:hAnsiTheme="minorHAnsi" w:cstheme="minorHAnsi"/>
          <w:iCs/>
          <w:color w:val="auto"/>
          <w:sz w:val="22"/>
          <w:szCs w:val="22"/>
          <w:lang w:eastAsia="en-US"/>
        </w:rPr>
        <w:t xml:space="preserve">Le montant définitif </w:t>
      </w:r>
      <w:r w:rsidR="0004530D" w:rsidRPr="002A3D57">
        <w:rPr>
          <w:rFonts w:asciiTheme="minorHAnsi" w:eastAsia="Calibri" w:hAnsiTheme="minorHAnsi" w:cstheme="minorHAnsi"/>
          <w:iCs/>
          <w:color w:val="auto"/>
          <w:sz w:val="22"/>
          <w:szCs w:val="22"/>
          <w:lang w:eastAsia="en-US"/>
        </w:rPr>
        <w:t xml:space="preserve">de la subvention à </w:t>
      </w:r>
      <w:r w:rsidR="0004530D" w:rsidRPr="00C81F3D">
        <w:rPr>
          <w:rFonts w:asciiTheme="minorHAnsi" w:eastAsia="Calibri" w:hAnsiTheme="minorHAnsi" w:cstheme="minorHAnsi"/>
          <w:iCs/>
          <w:color w:val="auto"/>
          <w:sz w:val="22"/>
          <w:szCs w:val="22"/>
          <w:lang w:eastAsia="en-US"/>
        </w:rPr>
        <w:t>percevoir</w:t>
      </w:r>
      <w:r w:rsidRPr="00C81F3D">
        <w:rPr>
          <w:rFonts w:asciiTheme="minorHAnsi" w:eastAsia="Calibri" w:hAnsiTheme="minorHAnsi" w:cstheme="minorHAnsi"/>
          <w:iCs/>
          <w:color w:val="auto"/>
          <w:sz w:val="22"/>
          <w:szCs w:val="22"/>
          <w:lang w:eastAsia="en-US"/>
        </w:rPr>
        <w:t xml:space="preserve"> sera calculé</w:t>
      </w:r>
      <w:r w:rsidRPr="002A3D57">
        <w:rPr>
          <w:rFonts w:asciiTheme="minorHAnsi" w:eastAsia="Calibri" w:hAnsiTheme="minorHAnsi" w:cstheme="minorHAnsi"/>
          <w:iCs/>
          <w:color w:val="auto"/>
          <w:sz w:val="22"/>
          <w:szCs w:val="22"/>
          <w:lang w:eastAsia="en-US"/>
        </w:rPr>
        <w:t xml:space="preserve"> en fonction des dépenses éligibles, payées et justifiées et des cofinancements publics réellement perçus</w:t>
      </w:r>
      <w:r w:rsidR="001B6118" w:rsidRPr="00C81F3D">
        <w:rPr>
          <w:rFonts w:asciiTheme="minorHAnsi" w:eastAsia="Calibri" w:hAnsiTheme="minorHAnsi" w:cstheme="minorHAnsi"/>
          <w:iCs/>
          <w:color w:val="auto"/>
          <w:sz w:val="22"/>
          <w:szCs w:val="22"/>
          <w:lang w:eastAsia="en-US"/>
        </w:rPr>
        <w:t xml:space="preserve"> assorties, le cas échéant, d’un taux d’extrapolation imputé sur les dépenses présentées. </w:t>
      </w:r>
    </w:p>
    <w:p w14:paraId="50F28CEE" w14:textId="64E882A8" w:rsidR="00514A81" w:rsidRPr="00C81F3D" w:rsidRDefault="00514A81" w:rsidP="001B6118">
      <w:pPr>
        <w:jc w:val="both"/>
        <w:rPr>
          <w:rFonts w:asciiTheme="minorHAnsi" w:hAnsiTheme="minorHAnsi" w:cstheme="minorHAnsi"/>
          <w:iCs/>
        </w:rPr>
      </w:pPr>
    </w:p>
    <w:p w14:paraId="04157489" w14:textId="77777777" w:rsidR="00856563" w:rsidRPr="00FE2613" w:rsidRDefault="00F86DE3" w:rsidP="00856563">
      <w:pPr>
        <w:jc w:val="both"/>
        <w:rPr>
          <w:b/>
          <w:i/>
        </w:rPr>
      </w:pPr>
      <w:r w:rsidRPr="00FE2613">
        <w:rPr>
          <w:b/>
          <w:i/>
        </w:rPr>
        <w:t>6-2</w:t>
      </w:r>
      <w:r w:rsidR="00A13B13" w:rsidRPr="00FE2613">
        <w:rPr>
          <w:b/>
          <w:i/>
        </w:rPr>
        <w:t xml:space="preserve"> : </w:t>
      </w:r>
      <w:r w:rsidR="00A84902" w:rsidRPr="00FE2613">
        <w:rPr>
          <w:b/>
          <w:i/>
        </w:rPr>
        <w:t>Modalités de versement des fonds européens au bénéficiaire chef de file et aux partenaires </w:t>
      </w:r>
    </w:p>
    <w:p w14:paraId="462458BA" w14:textId="3656148A" w:rsidR="00206621" w:rsidRPr="00BE2781" w:rsidRDefault="0004530D" w:rsidP="00BE2781">
      <w:pPr>
        <w:jc w:val="both"/>
        <w:rPr>
          <w:iCs/>
        </w:rPr>
      </w:pPr>
      <w:r w:rsidRPr="00BE2781">
        <w:rPr>
          <w:iCs/>
        </w:rPr>
        <w:t>Le b</w:t>
      </w:r>
      <w:r w:rsidR="002C6B48" w:rsidRPr="00BE2781">
        <w:rPr>
          <w:iCs/>
        </w:rPr>
        <w:t>énéficiaire chef de file prépare</w:t>
      </w:r>
      <w:r w:rsidR="00A84902" w:rsidRPr="00BE2781">
        <w:rPr>
          <w:iCs/>
        </w:rPr>
        <w:t>, consolide</w:t>
      </w:r>
      <w:r w:rsidR="002C6B48" w:rsidRPr="00BE2781">
        <w:rPr>
          <w:iCs/>
        </w:rPr>
        <w:t xml:space="preserve"> une demande de paiement et la transmet à l’</w:t>
      </w:r>
      <w:r w:rsidR="00C0181B" w:rsidRPr="00BE2781">
        <w:rPr>
          <w:iCs/>
        </w:rPr>
        <w:t>organisme intermédiaire</w:t>
      </w:r>
      <w:r w:rsidR="00A84902" w:rsidRPr="00BE2781">
        <w:rPr>
          <w:iCs/>
        </w:rPr>
        <w:t>. Il</w:t>
      </w:r>
      <w:r w:rsidR="002C6B48" w:rsidRPr="00BE2781">
        <w:rPr>
          <w:iCs/>
        </w:rPr>
        <w:t xml:space="preserve"> sollicite au nom de tous les partenaires la subvention européenne</w:t>
      </w:r>
      <w:r w:rsidR="00DB7C87" w:rsidRPr="00BE2781">
        <w:rPr>
          <w:iCs/>
        </w:rPr>
        <w:t xml:space="preserve"> et nationale</w:t>
      </w:r>
      <w:r w:rsidR="00B11128" w:rsidRPr="00BE2781">
        <w:rPr>
          <w:iCs/>
        </w:rPr>
        <w:t>,</w:t>
      </w:r>
      <w:r w:rsidR="002C6B48" w:rsidRPr="00BE2781">
        <w:rPr>
          <w:iCs/>
        </w:rPr>
        <w:t xml:space="preserve"> qu’il perçoit intégralement</w:t>
      </w:r>
      <w:r w:rsidR="00BE2781">
        <w:rPr>
          <w:iCs/>
        </w:rPr>
        <w:t>.</w:t>
      </w:r>
      <w:r w:rsidR="003814A7" w:rsidRPr="00BE2781">
        <w:rPr>
          <w:iCs/>
        </w:rPr>
        <w:t xml:space="preserve"> </w:t>
      </w:r>
    </w:p>
    <w:p w14:paraId="7B6CB0CE" w14:textId="1F5EBC04" w:rsidR="002C6B48" w:rsidRPr="00BE2781" w:rsidRDefault="00206621" w:rsidP="00BE2781">
      <w:pPr>
        <w:jc w:val="both"/>
        <w:rPr>
          <w:iCs/>
        </w:rPr>
      </w:pPr>
      <w:r w:rsidRPr="00BE2781">
        <w:rPr>
          <w:iCs/>
        </w:rPr>
        <w:t>L’</w:t>
      </w:r>
      <w:r w:rsidR="00C0181B" w:rsidRPr="00BE2781">
        <w:rPr>
          <w:iCs/>
        </w:rPr>
        <w:t xml:space="preserve">organisme intermédiaire s’assure </w:t>
      </w:r>
      <w:r w:rsidR="002C6B48" w:rsidRPr="00BE2781">
        <w:rPr>
          <w:iCs/>
        </w:rPr>
        <w:t xml:space="preserve">de la conformité des dépenses présentées </w:t>
      </w:r>
      <w:r w:rsidR="00856563" w:rsidRPr="00BE2781">
        <w:rPr>
          <w:iCs/>
        </w:rPr>
        <w:t xml:space="preserve">dans la demande de paiement </w:t>
      </w:r>
      <w:r w:rsidR="0004530D" w:rsidRPr="00BE2781">
        <w:rPr>
          <w:iCs/>
        </w:rPr>
        <w:t xml:space="preserve">par le </w:t>
      </w:r>
      <w:r w:rsidR="002C6B48" w:rsidRPr="00BE2781">
        <w:rPr>
          <w:iCs/>
        </w:rPr>
        <w:t>bénéficiaire chef de file et des pièces justificatives</w:t>
      </w:r>
      <w:r w:rsidR="00A84902" w:rsidRPr="00BE2781">
        <w:rPr>
          <w:iCs/>
        </w:rPr>
        <w:t xml:space="preserve"> correspondantes</w:t>
      </w:r>
      <w:r w:rsidR="00BE2781">
        <w:rPr>
          <w:iCs/>
        </w:rPr>
        <w:t>.</w:t>
      </w:r>
    </w:p>
    <w:p w14:paraId="13C7DBDB" w14:textId="105F9CAE" w:rsidR="002C6B48" w:rsidRPr="00BE2781" w:rsidRDefault="00206621" w:rsidP="00BE2781">
      <w:pPr>
        <w:jc w:val="both"/>
        <w:rPr>
          <w:iCs/>
        </w:rPr>
      </w:pPr>
      <w:r w:rsidRPr="00BE2781">
        <w:rPr>
          <w:iCs/>
        </w:rPr>
        <w:t>L’organisme intermédiaire</w:t>
      </w:r>
      <w:r w:rsidR="00D43158" w:rsidRPr="00BE2781">
        <w:rPr>
          <w:iCs/>
        </w:rPr>
        <w:t xml:space="preserve"> </w:t>
      </w:r>
      <w:r w:rsidR="002C6B48" w:rsidRPr="00BE2781">
        <w:rPr>
          <w:iCs/>
        </w:rPr>
        <w:t xml:space="preserve">verse </w:t>
      </w:r>
      <w:r w:rsidR="00A84902" w:rsidRPr="00BE2781">
        <w:rPr>
          <w:iCs/>
        </w:rPr>
        <w:t xml:space="preserve">intégralement </w:t>
      </w:r>
      <w:r w:rsidR="004761A7" w:rsidRPr="00BE2781">
        <w:rPr>
          <w:iCs/>
        </w:rPr>
        <w:t xml:space="preserve">sur un compte spécifique </w:t>
      </w:r>
      <w:r w:rsidR="002C6B48" w:rsidRPr="00BE2781">
        <w:rPr>
          <w:iCs/>
        </w:rPr>
        <w:t xml:space="preserve">le montant de la subvention européenne au bénéficiaire chef de file correspondant aux dépenses présentées </w:t>
      </w:r>
      <w:r w:rsidR="00A84902" w:rsidRPr="00BE2781">
        <w:rPr>
          <w:iCs/>
        </w:rPr>
        <w:t>dans la demande de paiement</w:t>
      </w:r>
      <w:r w:rsidR="00BE2781">
        <w:rPr>
          <w:iCs/>
        </w:rPr>
        <w:t>.</w:t>
      </w:r>
    </w:p>
    <w:p w14:paraId="2C0AD33A" w14:textId="0E1E0447" w:rsidR="00BE2781" w:rsidRPr="00BE2781" w:rsidRDefault="0004530D" w:rsidP="00BE2781">
      <w:pPr>
        <w:jc w:val="both"/>
        <w:rPr>
          <w:iCs/>
        </w:rPr>
      </w:pPr>
      <w:r w:rsidRPr="00BE2781">
        <w:rPr>
          <w:iCs/>
        </w:rPr>
        <w:t>Le b</w:t>
      </w:r>
      <w:r w:rsidR="00A84902" w:rsidRPr="00BE2781">
        <w:rPr>
          <w:iCs/>
        </w:rPr>
        <w:t xml:space="preserve">énéficiaire chef de file transfère le montant de la subvention européenne </w:t>
      </w:r>
      <w:r w:rsidR="00856563" w:rsidRPr="00BE2781">
        <w:rPr>
          <w:iCs/>
        </w:rPr>
        <w:t>du compte dédié aux comptes des</w:t>
      </w:r>
      <w:r w:rsidR="00A84902" w:rsidRPr="00BE2781">
        <w:rPr>
          <w:iCs/>
        </w:rPr>
        <w:t xml:space="preserve"> partenaires du projet selon les modalités de répartition financière</w:t>
      </w:r>
      <w:r w:rsidR="004761A7" w:rsidRPr="00BE2781">
        <w:rPr>
          <w:iCs/>
        </w:rPr>
        <w:t xml:space="preserve"> fixées dans la présente convention</w:t>
      </w:r>
      <w:r w:rsidR="00BE2781">
        <w:rPr>
          <w:iCs/>
        </w:rPr>
        <w:t>.</w:t>
      </w:r>
    </w:p>
    <w:p w14:paraId="39138B7B" w14:textId="62A568A5" w:rsidR="00BE2781" w:rsidRPr="00BE2781" w:rsidRDefault="00BE2781" w:rsidP="00BE2781">
      <w:pPr>
        <w:jc w:val="both"/>
        <w:rPr>
          <w:i/>
        </w:rPr>
      </w:pPr>
      <w:r w:rsidRPr="00BE2781">
        <w:rPr>
          <w:rFonts w:cs="Calibri"/>
          <w:iCs/>
        </w:rPr>
        <w:t xml:space="preserve">En cas de reversement établi pour </w:t>
      </w:r>
      <w:r w:rsidR="002A3D57" w:rsidRPr="00BE2781">
        <w:rPr>
          <w:rFonts w:cs="Calibri"/>
          <w:iCs/>
        </w:rPr>
        <w:t>non-conformité</w:t>
      </w:r>
      <w:r w:rsidRPr="00BE2781">
        <w:rPr>
          <w:rFonts w:cs="Calibri"/>
          <w:iCs/>
        </w:rPr>
        <w:t xml:space="preserve"> sur l’opération au bénéficiaire chef de file, le montant du reversement sera répercuté aux partenaires. Le partenaire s’engage à reverser l’indu sans délai</w:t>
      </w:r>
      <w:r w:rsidR="00005B32">
        <w:rPr>
          <w:rFonts w:cs="Calibri"/>
          <w:iCs/>
        </w:rPr>
        <w:t>.</w:t>
      </w:r>
    </w:p>
    <w:p w14:paraId="00987D67" w14:textId="57B09BC6" w:rsidR="002B3AAB" w:rsidRPr="00FE2613" w:rsidRDefault="00E81000" w:rsidP="007E2307">
      <w:pPr>
        <w:jc w:val="both"/>
        <w:rPr>
          <w:i/>
        </w:rPr>
      </w:pPr>
      <w:r w:rsidRPr="00E81000">
        <w:rPr>
          <w:rFonts w:cs="Calibri"/>
          <w:i/>
        </w:rPr>
        <w:t xml:space="preserve">Il est rappelé </w:t>
      </w:r>
      <w:r w:rsidR="00241487" w:rsidRPr="00E81000">
        <w:rPr>
          <w:rFonts w:cs="Calibri"/>
          <w:i/>
        </w:rPr>
        <w:t>que l’aide</w:t>
      </w:r>
      <w:r w:rsidR="002B3AAB" w:rsidRPr="00E81000">
        <w:rPr>
          <w:rFonts w:cs="Calibri"/>
          <w:i/>
        </w:rPr>
        <w:t xml:space="preserve"> européenne</w:t>
      </w:r>
      <w:r w:rsidR="002B3AAB" w:rsidRPr="00FE2613">
        <w:rPr>
          <w:rFonts w:cs="Calibri"/>
          <w:i/>
        </w:rPr>
        <w:t xml:space="preserve"> est versée sous réserve :</w:t>
      </w:r>
    </w:p>
    <w:p w14:paraId="750F981B" w14:textId="77777777" w:rsidR="002B3AAB" w:rsidRPr="00FE2613" w:rsidRDefault="002B3AAB" w:rsidP="002B3AAB">
      <w:pPr>
        <w:pStyle w:val="normalformulaire"/>
        <w:numPr>
          <w:ilvl w:val="0"/>
          <w:numId w:val="10"/>
        </w:numPr>
        <w:rPr>
          <w:rFonts w:ascii="Calibri" w:hAnsi="Calibri" w:cs="Calibri"/>
          <w:i/>
          <w:sz w:val="22"/>
          <w:szCs w:val="22"/>
        </w:rPr>
      </w:pPr>
      <w:r w:rsidRPr="00FE2613">
        <w:rPr>
          <w:rFonts w:ascii="Calibri" w:hAnsi="Calibri" w:cs="Calibri"/>
          <w:i/>
          <w:sz w:val="22"/>
          <w:szCs w:val="22"/>
        </w:rPr>
        <w:t>du respect des engagements pris par le bénéficiaire dans son dossier de demande d’aide.</w:t>
      </w:r>
    </w:p>
    <w:p w14:paraId="4901EC77" w14:textId="38978FA8" w:rsidR="002B3AAB" w:rsidRPr="00FE2613" w:rsidRDefault="002B3AAB" w:rsidP="002B3AAB">
      <w:pPr>
        <w:pStyle w:val="normalformulaire"/>
        <w:numPr>
          <w:ilvl w:val="0"/>
          <w:numId w:val="10"/>
        </w:numPr>
        <w:rPr>
          <w:rFonts w:ascii="Calibri" w:hAnsi="Calibri" w:cs="Calibri"/>
          <w:i/>
          <w:sz w:val="22"/>
          <w:szCs w:val="22"/>
        </w:rPr>
      </w:pPr>
      <w:r w:rsidRPr="00FE2613">
        <w:rPr>
          <w:rFonts w:ascii="Calibri" w:hAnsi="Calibri" w:cs="Calibri"/>
          <w:i/>
          <w:sz w:val="22"/>
          <w:szCs w:val="22"/>
        </w:rPr>
        <w:t>de la réalisation effective de</w:t>
      </w:r>
      <w:r w:rsidR="00A0799D">
        <w:rPr>
          <w:rFonts w:ascii="Calibri" w:hAnsi="Calibri" w:cs="Calibri"/>
          <w:i/>
          <w:sz w:val="22"/>
          <w:szCs w:val="22"/>
        </w:rPr>
        <w:t>s</w:t>
      </w:r>
      <w:r w:rsidRPr="00FE2613">
        <w:rPr>
          <w:rFonts w:ascii="Calibri" w:hAnsi="Calibri" w:cs="Calibri"/>
          <w:i/>
          <w:sz w:val="22"/>
          <w:szCs w:val="22"/>
        </w:rPr>
        <w:t xml:space="preserve"> dépenses éligibles </w:t>
      </w:r>
      <w:r w:rsidR="00A0799D">
        <w:rPr>
          <w:rFonts w:ascii="Calibri" w:hAnsi="Calibri" w:cs="Calibri"/>
          <w:i/>
          <w:sz w:val="22"/>
          <w:szCs w:val="22"/>
        </w:rPr>
        <w:t>conformément au budget prévisionnel annexé, et</w:t>
      </w:r>
      <w:r w:rsidRPr="00FE2613">
        <w:rPr>
          <w:rFonts w:ascii="Calibri" w:hAnsi="Calibri" w:cs="Calibri"/>
          <w:i/>
          <w:sz w:val="22"/>
          <w:szCs w:val="22"/>
        </w:rPr>
        <w:t xml:space="preserve"> vérifiées au regard des règles européennes et nationales en vigueur par le service instructeur. </w:t>
      </w:r>
    </w:p>
    <w:p w14:paraId="69D97C27" w14:textId="77777777" w:rsidR="002B3AAB" w:rsidRPr="00FE2613" w:rsidRDefault="002B3AAB" w:rsidP="002B3AAB">
      <w:pPr>
        <w:pStyle w:val="normalformulaire"/>
        <w:numPr>
          <w:ilvl w:val="0"/>
          <w:numId w:val="10"/>
        </w:numPr>
        <w:rPr>
          <w:rFonts w:ascii="Calibri" w:hAnsi="Calibri" w:cs="Calibri"/>
          <w:i/>
          <w:sz w:val="22"/>
          <w:szCs w:val="22"/>
        </w:rPr>
      </w:pPr>
      <w:r w:rsidRPr="00FE2613">
        <w:rPr>
          <w:rFonts w:ascii="Calibri" w:hAnsi="Calibri" w:cs="Calibri"/>
          <w:i/>
          <w:sz w:val="22"/>
          <w:szCs w:val="22"/>
        </w:rPr>
        <w:lastRenderedPageBreak/>
        <w:t>du versement effectif des cofinancements publics.</w:t>
      </w:r>
    </w:p>
    <w:p w14:paraId="577CC5B9" w14:textId="77777777" w:rsidR="002B3AAB" w:rsidRPr="00FE2613" w:rsidRDefault="002B3AAB" w:rsidP="002B3AAB">
      <w:pPr>
        <w:pStyle w:val="normalformulaire"/>
        <w:numPr>
          <w:ilvl w:val="0"/>
          <w:numId w:val="10"/>
        </w:numPr>
        <w:rPr>
          <w:rFonts w:ascii="Calibri" w:hAnsi="Calibri" w:cs="Calibri"/>
          <w:i/>
          <w:sz w:val="22"/>
          <w:szCs w:val="22"/>
        </w:rPr>
      </w:pPr>
      <w:r w:rsidRPr="00FE2613">
        <w:rPr>
          <w:rFonts w:ascii="Calibri" w:hAnsi="Calibri" w:cs="Calibri"/>
          <w:i/>
          <w:sz w:val="22"/>
          <w:szCs w:val="22"/>
        </w:rPr>
        <w:t>de la disponibilité des crédits européens.</w:t>
      </w:r>
    </w:p>
    <w:p w14:paraId="68BA3713" w14:textId="77777777" w:rsidR="003B2677" w:rsidRPr="00FE2613" w:rsidRDefault="003B2677" w:rsidP="002B3AAB">
      <w:pPr>
        <w:pStyle w:val="normalformulaire"/>
        <w:numPr>
          <w:ilvl w:val="0"/>
          <w:numId w:val="10"/>
        </w:numPr>
        <w:rPr>
          <w:rFonts w:ascii="Calibri" w:hAnsi="Calibri" w:cs="Calibri"/>
          <w:i/>
          <w:sz w:val="22"/>
          <w:szCs w:val="22"/>
        </w:rPr>
      </w:pPr>
      <w:r w:rsidRPr="00FE2613">
        <w:rPr>
          <w:rFonts w:ascii="Calibri" w:hAnsi="Calibri" w:cs="Calibri"/>
          <w:i/>
          <w:sz w:val="22"/>
          <w:szCs w:val="22"/>
        </w:rPr>
        <w:t xml:space="preserve">de l’ensemble des pièces nécessaires à l’établissement du service fait par </w:t>
      </w:r>
      <w:r w:rsidR="00206621">
        <w:rPr>
          <w:rFonts w:ascii="Calibri" w:hAnsi="Calibri" w:cs="Calibri"/>
          <w:i/>
          <w:sz w:val="22"/>
          <w:szCs w:val="22"/>
        </w:rPr>
        <w:t>l’</w:t>
      </w:r>
      <w:r w:rsidR="00C0181B">
        <w:rPr>
          <w:rFonts w:ascii="Calibri" w:hAnsi="Calibri" w:cs="Calibri"/>
          <w:i/>
          <w:sz w:val="22"/>
          <w:szCs w:val="22"/>
        </w:rPr>
        <w:t>organisme intermédiaire</w:t>
      </w:r>
    </w:p>
    <w:p w14:paraId="4ADFD12F" w14:textId="12EC6996" w:rsidR="003B2677" w:rsidRPr="00FE2613" w:rsidRDefault="003B2677" w:rsidP="002B3AAB">
      <w:pPr>
        <w:pStyle w:val="normalformulaire"/>
        <w:numPr>
          <w:ilvl w:val="0"/>
          <w:numId w:val="10"/>
        </w:numPr>
        <w:rPr>
          <w:rFonts w:ascii="Calibri" w:hAnsi="Calibri" w:cs="Calibri"/>
          <w:i/>
          <w:sz w:val="22"/>
          <w:szCs w:val="22"/>
        </w:rPr>
      </w:pPr>
      <w:r w:rsidRPr="00FE2613">
        <w:rPr>
          <w:rFonts w:ascii="Calibri" w:hAnsi="Calibri" w:cs="Calibri"/>
          <w:i/>
          <w:sz w:val="22"/>
          <w:szCs w:val="22"/>
        </w:rPr>
        <w:t xml:space="preserve">qu’une enquête/procédure administrative ou pénale n’est pas en cours auprès </w:t>
      </w:r>
      <w:r w:rsidR="0004530D" w:rsidRPr="00FE2613">
        <w:rPr>
          <w:rFonts w:ascii="Calibri" w:hAnsi="Calibri" w:cs="Calibri"/>
          <w:i/>
          <w:sz w:val="22"/>
          <w:szCs w:val="22"/>
        </w:rPr>
        <w:t xml:space="preserve">d’un </w:t>
      </w:r>
      <w:r w:rsidRPr="00FE2613">
        <w:rPr>
          <w:rFonts w:ascii="Calibri" w:hAnsi="Calibri" w:cs="Calibri"/>
          <w:i/>
          <w:sz w:val="22"/>
          <w:szCs w:val="22"/>
        </w:rPr>
        <w:t>ou</w:t>
      </w:r>
      <w:r w:rsidR="0004530D" w:rsidRPr="00FE2613">
        <w:rPr>
          <w:rFonts w:ascii="Calibri" w:hAnsi="Calibri" w:cs="Calibri"/>
          <w:i/>
          <w:sz w:val="22"/>
          <w:szCs w:val="22"/>
        </w:rPr>
        <w:t xml:space="preserve"> plusieurs</w:t>
      </w:r>
      <w:r w:rsidRPr="00FE2613">
        <w:rPr>
          <w:rFonts w:ascii="Calibri" w:hAnsi="Calibri" w:cs="Calibri"/>
          <w:i/>
          <w:sz w:val="22"/>
          <w:szCs w:val="22"/>
        </w:rPr>
        <w:t xml:space="preserve"> partenaires du projet</w:t>
      </w:r>
      <w:r w:rsidR="00AD31CC">
        <w:rPr>
          <w:rFonts w:ascii="Calibri" w:hAnsi="Calibri" w:cs="Calibri"/>
          <w:i/>
          <w:sz w:val="22"/>
          <w:szCs w:val="22"/>
        </w:rPr>
        <w:t>.</w:t>
      </w:r>
    </w:p>
    <w:p w14:paraId="0768C687" w14:textId="7AC65843" w:rsidR="00D82B9A" w:rsidRDefault="00D82B9A" w:rsidP="000C7F77">
      <w:pPr>
        <w:jc w:val="both"/>
        <w:rPr>
          <w:i/>
        </w:rPr>
      </w:pPr>
    </w:p>
    <w:p w14:paraId="5994E356" w14:textId="6D2E4680" w:rsidR="007423C9" w:rsidRDefault="00A84902" w:rsidP="000C7F77">
      <w:pPr>
        <w:jc w:val="both"/>
        <w:rPr>
          <w:b/>
          <w:i/>
        </w:rPr>
      </w:pPr>
      <w:r w:rsidRPr="00FE2613">
        <w:rPr>
          <w:b/>
          <w:i/>
        </w:rPr>
        <w:t xml:space="preserve">6-3 </w:t>
      </w:r>
      <w:r w:rsidR="007423C9" w:rsidRPr="00FE2613">
        <w:rPr>
          <w:b/>
          <w:i/>
        </w:rPr>
        <w:t>: Modalités de recouvrement en cas d’indus</w:t>
      </w:r>
    </w:p>
    <w:p w14:paraId="18317254" w14:textId="410ED6E6" w:rsidR="00AD31CC" w:rsidRDefault="00AD31CC" w:rsidP="00AD31CC">
      <w:pPr>
        <w:pStyle w:val="western"/>
        <w:jc w:val="both"/>
        <w:rPr>
          <w:rFonts w:ascii="Calibri" w:eastAsia="Calibri" w:hAnsi="Calibri" w:cs="Times New Roman"/>
          <w:iCs/>
          <w:color w:val="auto"/>
          <w:sz w:val="22"/>
          <w:szCs w:val="22"/>
          <w:lang w:eastAsia="en-US"/>
        </w:rPr>
      </w:pPr>
      <w:r>
        <w:rPr>
          <w:rFonts w:ascii="Calibri" w:eastAsia="Calibri" w:hAnsi="Calibri" w:cs="Times New Roman"/>
          <w:iCs/>
          <w:color w:val="auto"/>
          <w:sz w:val="22"/>
          <w:szCs w:val="22"/>
          <w:lang w:eastAsia="en-US"/>
        </w:rPr>
        <w:t xml:space="preserve">Le chef de file </w:t>
      </w:r>
      <w:r w:rsidRPr="00D34DC9">
        <w:rPr>
          <w:rFonts w:ascii="Calibri" w:eastAsia="Calibri" w:hAnsi="Calibri" w:cs="Times New Roman"/>
          <w:iCs/>
          <w:color w:val="auto"/>
          <w:sz w:val="22"/>
          <w:szCs w:val="22"/>
          <w:lang w:eastAsia="en-US"/>
        </w:rPr>
        <w:t>rembourse à l’</w:t>
      </w:r>
      <w:r>
        <w:rPr>
          <w:rFonts w:ascii="Calibri" w:eastAsia="Calibri" w:hAnsi="Calibri" w:cs="Times New Roman"/>
          <w:iCs/>
          <w:color w:val="auto"/>
          <w:sz w:val="22"/>
          <w:szCs w:val="22"/>
          <w:lang w:eastAsia="en-US"/>
        </w:rPr>
        <w:t>organisme intermédiaire</w:t>
      </w:r>
      <w:r w:rsidRPr="00D34DC9">
        <w:rPr>
          <w:rFonts w:ascii="Calibri" w:eastAsia="Calibri" w:hAnsi="Calibri" w:cs="Times New Roman"/>
          <w:iCs/>
          <w:color w:val="auto"/>
          <w:sz w:val="22"/>
          <w:szCs w:val="22"/>
          <w:lang w:eastAsia="en-US"/>
        </w:rPr>
        <w:t xml:space="preserve"> les sommes indûment perçues, et demande aux partenaires concernés le remboursement des montants indûment versés.</w:t>
      </w:r>
    </w:p>
    <w:p w14:paraId="71571F6D" w14:textId="77777777" w:rsidR="00AD31CC" w:rsidRPr="00D34DC9" w:rsidRDefault="00AD31CC" w:rsidP="00AD31CC">
      <w:pPr>
        <w:pStyle w:val="western"/>
        <w:jc w:val="both"/>
        <w:rPr>
          <w:rFonts w:ascii="Calibri" w:eastAsia="Calibri" w:hAnsi="Calibri" w:cs="Times New Roman"/>
          <w:iCs/>
          <w:color w:val="auto"/>
          <w:sz w:val="22"/>
          <w:szCs w:val="22"/>
          <w:lang w:eastAsia="en-US"/>
        </w:rPr>
      </w:pPr>
    </w:p>
    <w:p w14:paraId="69896E92" w14:textId="1D922BCC" w:rsidR="00AD31CC" w:rsidRPr="002A3D57" w:rsidRDefault="00AD31CC" w:rsidP="000C7F77">
      <w:pPr>
        <w:jc w:val="both"/>
        <w:rPr>
          <w:bCs/>
          <w:iCs/>
        </w:rPr>
      </w:pPr>
      <w:r>
        <w:rPr>
          <w:bCs/>
          <w:iCs/>
        </w:rPr>
        <w:t xml:space="preserve">Les partenaires doivent réagir rapidement dans un délai </w:t>
      </w:r>
      <w:r w:rsidRPr="00A0799D">
        <w:rPr>
          <w:bCs/>
          <w:iCs/>
        </w:rPr>
        <w:t>de 30 jours</w:t>
      </w:r>
      <w:r w:rsidR="00A0799D">
        <w:rPr>
          <w:bCs/>
          <w:iCs/>
        </w:rPr>
        <w:t xml:space="preserve"> </w:t>
      </w:r>
      <w:r w:rsidRPr="00A0799D">
        <w:rPr>
          <w:bCs/>
          <w:iCs/>
        </w:rPr>
        <w:t>et s’engagent</w:t>
      </w:r>
      <w:r>
        <w:rPr>
          <w:bCs/>
          <w:iCs/>
        </w:rPr>
        <w:t xml:space="preserve"> à rembourser au chef de file les sommes indûment perçues ou non utilisées. </w:t>
      </w:r>
    </w:p>
    <w:p w14:paraId="48ECF323" w14:textId="25594E34" w:rsidR="00BE2781" w:rsidRDefault="00BE2781" w:rsidP="00BE2781">
      <w:pPr>
        <w:pStyle w:val="western"/>
      </w:pPr>
      <w:r w:rsidRPr="00BE2781">
        <w:rPr>
          <w:rFonts w:ascii="Cambria" w:hAnsi="Cambria" w:cs="Times New Roman"/>
          <w:b/>
          <w:bCs/>
          <w:color w:val="auto"/>
          <w:kern w:val="32"/>
          <w:sz w:val="22"/>
          <w:szCs w:val="22"/>
          <w:lang w:val="x-none" w:eastAsia="en-US"/>
        </w:rPr>
        <w:t>Article 7 : Conflit d’intérêt et lutte contre la fraude</w:t>
      </w:r>
    </w:p>
    <w:p w14:paraId="2162BD7B" w14:textId="7754C415" w:rsidR="00BE2781" w:rsidRPr="003574E2" w:rsidRDefault="00BE2781" w:rsidP="00BE2781">
      <w:pPr>
        <w:pStyle w:val="western"/>
        <w:ind w:right="17"/>
        <w:jc w:val="both"/>
        <w:rPr>
          <w:rFonts w:ascii="Calibri" w:eastAsia="Calibri" w:hAnsi="Calibri" w:cs="Times New Roman"/>
          <w:iCs/>
          <w:color w:val="auto"/>
          <w:sz w:val="22"/>
          <w:szCs w:val="22"/>
          <w:lang w:eastAsia="en-US"/>
        </w:rPr>
      </w:pPr>
      <w:r w:rsidRPr="003574E2">
        <w:rPr>
          <w:rFonts w:ascii="Calibri" w:eastAsia="Calibri" w:hAnsi="Calibri" w:cs="Times New Roman"/>
          <w:iCs/>
          <w:color w:val="auto"/>
          <w:sz w:val="22"/>
          <w:szCs w:val="22"/>
          <w:lang w:eastAsia="en-US"/>
        </w:rPr>
        <w:t xml:space="preserve">Le bénéficiaire-chef de file et le partenaire s’engagent à prendre toutes les mesures nécessaires afin de prévenir tout risque de conflit d’intérêt qui pourrait entraîner une </w:t>
      </w:r>
      <w:proofErr w:type="spellStart"/>
      <w:r w:rsidRPr="003574E2">
        <w:rPr>
          <w:rFonts w:ascii="Calibri" w:eastAsia="Calibri" w:hAnsi="Calibri" w:cs="Times New Roman"/>
          <w:iCs/>
          <w:color w:val="auto"/>
          <w:sz w:val="22"/>
          <w:szCs w:val="22"/>
          <w:lang w:eastAsia="en-US"/>
        </w:rPr>
        <w:t>non conformité</w:t>
      </w:r>
      <w:proofErr w:type="spellEnd"/>
      <w:r w:rsidRPr="003574E2">
        <w:rPr>
          <w:rFonts w:ascii="Calibri" w:eastAsia="Calibri" w:hAnsi="Calibri" w:cs="Times New Roman"/>
          <w:iCs/>
          <w:color w:val="auto"/>
          <w:sz w:val="22"/>
          <w:szCs w:val="22"/>
          <w:lang w:eastAsia="en-US"/>
        </w:rPr>
        <w:t xml:space="preserve"> au regard de l'article 61 du règlement 2018-1046 de l'Union Européenne et empêcher une exécution impartiale et objective de la présente convention et la convention entre l'</w:t>
      </w:r>
      <w:r w:rsidR="00E00034" w:rsidRPr="003574E2">
        <w:rPr>
          <w:rFonts w:ascii="Calibri" w:eastAsia="Calibri" w:hAnsi="Calibri" w:cs="Times New Roman"/>
          <w:iCs/>
          <w:color w:val="auto"/>
          <w:sz w:val="22"/>
          <w:szCs w:val="22"/>
          <w:lang w:eastAsia="en-US"/>
        </w:rPr>
        <w:t>organisme intermédiaire</w:t>
      </w:r>
      <w:r w:rsidRPr="003574E2">
        <w:rPr>
          <w:rFonts w:ascii="Calibri" w:eastAsia="Calibri" w:hAnsi="Calibri" w:cs="Times New Roman"/>
          <w:iCs/>
          <w:color w:val="auto"/>
          <w:sz w:val="22"/>
          <w:szCs w:val="22"/>
          <w:lang w:eastAsia="en-US"/>
        </w:rPr>
        <w:t xml:space="preserve"> et le chef de file.</w:t>
      </w:r>
    </w:p>
    <w:p w14:paraId="35EA99A2" w14:textId="77777777" w:rsidR="00BE2781" w:rsidRPr="003574E2" w:rsidRDefault="00BE2781" w:rsidP="00BE2781">
      <w:pPr>
        <w:pStyle w:val="western"/>
        <w:ind w:right="28"/>
        <w:jc w:val="both"/>
        <w:rPr>
          <w:rFonts w:ascii="Calibri" w:eastAsia="Calibri" w:hAnsi="Calibri" w:cs="Times New Roman"/>
          <w:iCs/>
          <w:color w:val="auto"/>
          <w:sz w:val="22"/>
          <w:szCs w:val="22"/>
          <w:lang w:eastAsia="en-US"/>
        </w:rPr>
      </w:pPr>
      <w:r w:rsidRPr="003574E2">
        <w:rPr>
          <w:rFonts w:ascii="Calibri" w:eastAsia="Calibri" w:hAnsi="Calibri" w:cs="Times New Roman"/>
          <w:iCs/>
          <w:color w:val="auto"/>
          <w:sz w:val="22"/>
          <w:szCs w:val="22"/>
          <w:lang w:eastAsia="en-US"/>
        </w:rPr>
        <w:t>Le bénéficiaire-chef de file et le partenaire s’engagent notamment à prendre immédiatement les mesures nécessaires pour remédier à toute situation constitutive d’un conflit d’intérêt ou susceptible de conduire à un conflit d’intérêts en cours d’exécution de la convention et d’en informer le service instructeur.</w:t>
      </w:r>
    </w:p>
    <w:p w14:paraId="284EE733" w14:textId="1AA51DC6" w:rsidR="00BE2781" w:rsidRPr="003574E2" w:rsidRDefault="00BE2781" w:rsidP="00BE2781">
      <w:pPr>
        <w:pStyle w:val="western"/>
        <w:ind w:right="28"/>
        <w:jc w:val="both"/>
        <w:rPr>
          <w:rFonts w:ascii="Calibri" w:eastAsia="Calibri" w:hAnsi="Calibri" w:cs="Times New Roman"/>
          <w:iCs/>
          <w:color w:val="auto"/>
          <w:sz w:val="22"/>
          <w:szCs w:val="22"/>
          <w:lang w:eastAsia="en-US"/>
        </w:rPr>
      </w:pPr>
      <w:r w:rsidRPr="003574E2">
        <w:rPr>
          <w:rFonts w:ascii="Calibri" w:eastAsia="Calibri" w:hAnsi="Calibri" w:cs="Times New Roman"/>
          <w:iCs/>
          <w:color w:val="auto"/>
          <w:sz w:val="22"/>
          <w:szCs w:val="22"/>
          <w:lang w:eastAsia="en-US"/>
        </w:rPr>
        <w:t xml:space="preserve">Le bénéficiaire-chef de file et le partenaire s'engagent à respecter les dispositions du guide du bénéficiaire « droits et obligations » et à contribuer aux objectifs de lutte contre la fraude. </w:t>
      </w:r>
    </w:p>
    <w:p w14:paraId="696D21F9" w14:textId="77777777" w:rsidR="00BE2781" w:rsidRPr="00BE2781" w:rsidRDefault="00BE2781" w:rsidP="000C7F77">
      <w:pPr>
        <w:jc w:val="both"/>
        <w:rPr>
          <w:bCs/>
          <w:iCs/>
        </w:rPr>
      </w:pPr>
    </w:p>
    <w:p w14:paraId="3FE24038" w14:textId="4DF7C2E1" w:rsidR="000C7F77" w:rsidRDefault="00505CD9" w:rsidP="00411B02">
      <w:pPr>
        <w:pStyle w:val="Titre1"/>
        <w:rPr>
          <w:sz w:val="22"/>
          <w:szCs w:val="22"/>
        </w:rPr>
      </w:pPr>
      <w:bookmarkStart w:id="7" w:name="_Toc433881298"/>
      <w:r w:rsidRPr="00FE2613">
        <w:rPr>
          <w:sz w:val="22"/>
          <w:szCs w:val="22"/>
        </w:rPr>
        <w:t xml:space="preserve">Article </w:t>
      </w:r>
      <w:r w:rsidR="00BE2781">
        <w:rPr>
          <w:sz w:val="22"/>
          <w:szCs w:val="22"/>
          <w:lang w:val="fr-FR"/>
        </w:rPr>
        <w:t>8</w:t>
      </w:r>
      <w:r w:rsidR="002D4528" w:rsidRPr="00FE2613">
        <w:rPr>
          <w:sz w:val="22"/>
          <w:szCs w:val="22"/>
        </w:rPr>
        <w:t> : Information et publicité</w:t>
      </w:r>
      <w:bookmarkEnd w:id="7"/>
    </w:p>
    <w:p w14:paraId="34FC0AE7" w14:textId="77777777" w:rsidR="00C46747" w:rsidRPr="00C46747" w:rsidRDefault="00C46747" w:rsidP="00C46747">
      <w:pPr>
        <w:rPr>
          <w:lang w:val="x-none"/>
        </w:rPr>
      </w:pPr>
    </w:p>
    <w:p w14:paraId="65C68659" w14:textId="77777777" w:rsidR="00D73C40" w:rsidRPr="00BE2781" w:rsidRDefault="00CA23D3" w:rsidP="00BE2781">
      <w:pPr>
        <w:jc w:val="both"/>
        <w:rPr>
          <w:iCs/>
        </w:rPr>
      </w:pPr>
      <w:r w:rsidRPr="00BE2781">
        <w:rPr>
          <w:iCs/>
        </w:rPr>
        <w:t>L</w:t>
      </w:r>
      <w:r w:rsidR="00D73C40" w:rsidRPr="00BE2781">
        <w:rPr>
          <w:iCs/>
        </w:rPr>
        <w:t>e bénéficiaire chef de file et les partenaires s’engagent à mettre en place des mesures de communication et de publicité conformément à la règlementation en vigueur</w:t>
      </w:r>
      <w:r w:rsidR="004232CB" w:rsidRPr="00BE2781">
        <w:rPr>
          <w:iCs/>
        </w:rPr>
        <w:t xml:space="preserve"> et aux dispositions du programme</w:t>
      </w:r>
    </w:p>
    <w:p w14:paraId="0C1CF4A7" w14:textId="77777777" w:rsidR="004232CB" w:rsidRPr="00BE2781" w:rsidRDefault="00CA23D3" w:rsidP="00BE2781">
      <w:pPr>
        <w:jc w:val="both"/>
        <w:rPr>
          <w:iCs/>
        </w:rPr>
      </w:pPr>
      <w:r w:rsidRPr="00BE2781">
        <w:rPr>
          <w:iCs/>
        </w:rPr>
        <w:t>L</w:t>
      </w:r>
      <w:r w:rsidR="004232CB" w:rsidRPr="00BE2781">
        <w:rPr>
          <w:iCs/>
        </w:rPr>
        <w:t>e bénéficiaire chef de file transmet aux partenaires toute information et document nécessaire pour assurer le respect des dispositions en matière de publicité et d’information</w:t>
      </w:r>
    </w:p>
    <w:p w14:paraId="3D19C5F9" w14:textId="0DA7F219" w:rsidR="00BE2781" w:rsidRPr="00BE2781" w:rsidRDefault="00BE2781" w:rsidP="00BE2781">
      <w:pPr>
        <w:pStyle w:val="western"/>
        <w:rPr>
          <w:rFonts w:ascii="Calibri" w:eastAsia="Calibri" w:hAnsi="Calibri" w:cs="Times New Roman"/>
          <w:iCs/>
          <w:color w:val="auto"/>
          <w:sz w:val="22"/>
          <w:szCs w:val="22"/>
          <w:lang w:eastAsia="en-US"/>
        </w:rPr>
      </w:pPr>
      <w:bookmarkStart w:id="8" w:name="_Toc433881299"/>
      <w:r w:rsidRPr="00BE2781">
        <w:rPr>
          <w:rFonts w:ascii="Calibri" w:eastAsia="Calibri" w:hAnsi="Calibri" w:cs="Times New Roman"/>
          <w:iCs/>
          <w:color w:val="auto"/>
          <w:sz w:val="22"/>
          <w:szCs w:val="22"/>
          <w:lang w:eastAsia="en-US"/>
        </w:rPr>
        <w:t>Chaque partenaire adresse au bénéficiaire-chef de file les éléments probants permettant de justifier de la bonne mise en œuvre des dispositions relatives à la publicité de l'intervention communautaire.</w:t>
      </w:r>
    </w:p>
    <w:p w14:paraId="65B94CA1" w14:textId="1AB9AEE3" w:rsidR="00BE2781" w:rsidRPr="00BE2781" w:rsidRDefault="00BE2781" w:rsidP="00BE2781">
      <w:pPr>
        <w:pStyle w:val="western"/>
        <w:rPr>
          <w:rFonts w:ascii="Calibri" w:eastAsia="Calibri" w:hAnsi="Calibri" w:cs="Times New Roman"/>
          <w:iCs/>
          <w:color w:val="auto"/>
          <w:sz w:val="22"/>
          <w:szCs w:val="22"/>
          <w:lang w:eastAsia="en-US"/>
        </w:rPr>
      </w:pPr>
      <w:r w:rsidRPr="00BE2781">
        <w:rPr>
          <w:rFonts w:ascii="Calibri" w:eastAsia="Calibri" w:hAnsi="Calibri" w:cs="Times New Roman"/>
          <w:iCs/>
          <w:color w:val="auto"/>
          <w:sz w:val="22"/>
          <w:szCs w:val="22"/>
          <w:lang w:eastAsia="en-US"/>
        </w:rPr>
        <w:t xml:space="preserve">Le bénéficiaire-chef de file informe son partenaire qu’en cas de </w:t>
      </w:r>
      <w:r w:rsidR="003F1AAE" w:rsidRPr="00BE2781">
        <w:rPr>
          <w:rFonts w:ascii="Calibri" w:eastAsia="Calibri" w:hAnsi="Calibri" w:cs="Times New Roman"/>
          <w:iCs/>
          <w:color w:val="auto"/>
          <w:sz w:val="22"/>
          <w:szCs w:val="22"/>
          <w:lang w:eastAsia="en-US"/>
        </w:rPr>
        <w:t>non-respect</w:t>
      </w:r>
      <w:r w:rsidRPr="00BE2781">
        <w:rPr>
          <w:rFonts w:ascii="Calibri" w:eastAsia="Calibri" w:hAnsi="Calibri" w:cs="Times New Roman"/>
          <w:iCs/>
          <w:color w:val="auto"/>
          <w:sz w:val="22"/>
          <w:szCs w:val="22"/>
          <w:lang w:eastAsia="en-US"/>
        </w:rPr>
        <w:t xml:space="preserve"> d’une des dispositions du présent article, et à défaut de mesures correctives mises en place, des pénalités sont appliquées, par une réfaction jusqu'à hauteur de 3% du soutien octroyé à l’opération.</w:t>
      </w:r>
    </w:p>
    <w:p w14:paraId="10BDA9A9" w14:textId="716B8E68" w:rsidR="00BE2781" w:rsidRDefault="00BE2781" w:rsidP="00BE2781">
      <w:pPr>
        <w:pStyle w:val="western"/>
        <w:rPr>
          <w:rFonts w:ascii="Calibri" w:eastAsia="Calibri" w:hAnsi="Calibri" w:cs="Times New Roman"/>
          <w:iCs/>
          <w:color w:val="auto"/>
          <w:sz w:val="22"/>
          <w:szCs w:val="22"/>
          <w:lang w:eastAsia="en-US"/>
        </w:rPr>
      </w:pPr>
      <w:r w:rsidRPr="00BE2781">
        <w:rPr>
          <w:rFonts w:ascii="Calibri" w:eastAsia="Calibri" w:hAnsi="Calibri" w:cs="Times New Roman"/>
          <w:iCs/>
          <w:color w:val="auto"/>
          <w:sz w:val="22"/>
          <w:szCs w:val="22"/>
          <w:lang w:eastAsia="en-US"/>
        </w:rPr>
        <w:lastRenderedPageBreak/>
        <w:t>Le bénéficiaire-chef de file informe son partenaire que, conformément à l’article 49-3. du règlement (UE) 2021/1060 du 24 juin 2021, les opérations sélectionnées en vue de bénéficier d’un soutien des Fonds sont publiées sur le portail régional des fonds européens du site Internet de la Région Réunion, le site reunioneurope.org, ainsi qu’un site nationa</w:t>
      </w:r>
      <w:r>
        <w:rPr>
          <w:rFonts w:ascii="Calibri" w:eastAsia="Calibri" w:hAnsi="Calibri" w:cs="Times New Roman"/>
          <w:iCs/>
          <w:color w:val="auto"/>
          <w:sz w:val="22"/>
          <w:szCs w:val="22"/>
          <w:lang w:eastAsia="en-US"/>
        </w:rPr>
        <w:t>l.</w:t>
      </w:r>
    </w:p>
    <w:p w14:paraId="1287D503" w14:textId="77777777" w:rsidR="00BE2781" w:rsidRPr="00BE2781" w:rsidRDefault="00BE2781" w:rsidP="00BE2781">
      <w:pPr>
        <w:pStyle w:val="western"/>
        <w:rPr>
          <w:rFonts w:ascii="Calibri" w:eastAsia="Calibri" w:hAnsi="Calibri" w:cs="Times New Roman"/>
          <w:iCs/>
          <w:color w:val="auto"/>
          <w:sz w:val="22"/>
          <w:szCs w:val="22"/>
          <w:lang w:eastAsia="en-US"/>
        </w:rPr>
      </w:pPr>
      <w:r w:rsidRPr="00BE2781">
        <w:rPr>
          <w:rFonts w:ascii="Calibri" w:eastAsia="Calibri" w:hAnsi="Calibri" w:cs="Times New Roman"/>
          <w:iCs/>
          <w:color w:val="auto"/>
          <w:sz w:val="22"/>
          <w:szCs w:val="22"/>
          <w:lang w:eastAsia="en-US"/>
        </w:rPr>
        <w:t>Le bénéficiaire-chef de file informe également son partenaire que l'ensemble des informations permettant le paiement de l'aide communautaire sera transmis à la base de données ARACHNE et sera susceptible de faire l'objet d'un traitement informatique et qu’un traitement par analyse de risque est susceptible d’être opéré.</w:t>
      </w:r>
    </w:p>
    <w:p w14:paraId="24492245" w14:textId="77777777" w:rsidR="00BE2781" w:rsidRPr="00BE2781" w:rsidRDefault="00BE2781" w:rsidP="00BE2781">
      <w:pPr>
        <w:pStyle w:val="western"/>
        <w:rPr>
          <w:rFonts w:ascii="Calibri" w:eastAsia="Calibri" w:hAnsi="Calibri" w:cs="Times New Roman"/>
          <w:iCs/>
          <w:color w:val="auto"/>
          <w:sz w:val="22"/>
          <w:szCs w:val="22"/>
          <w:lang w:eastAsia="en-US"/>
        </w:rPr>
      </w:pPr>
      <w:r w:rsidRPr="00BE2781">
        <w:rPr>
          <w:rFonts w:ascii="Calibri" w:eastAsia="Calibri" w:hAnsi="Calibri" w:cs="Times New Roman"/>
          <w:iCs/>
          <w:color w:val="auto"/>
          <w:sz w:val="22"/>
          <w:szCs w:val="22"/>
          <w:lang w:eastAsia="en-US"/>
        </w:rPr>
        <w:t>Le bénéficiaire chef de file et le partenaire s'engagent à assurer de manière systématique la publicité de la participation des fonds européens et du rôle de la Région :</w:t>
      </w:r>
    </w:p>
    <w:p w14:paraId="24B476E7" w14:textId="25F38634" w:rsidR="00BE2781" w:rsidRPr="00BE2781" w:rsidRDefault="00BE2781" w:rsidP="003F1AAE">
      <w:pPr>
        <w:pStyle w:val="western"/>
        <w:numPr>
          <w:ilvl w:val="0"/>
          <w:numId w:val="10"/>
        </w:numPr>
        <w:ind w:right="17"/>
        <w:jc w:val="both"/>
        <w:rPr>
          <w:rFonts w:ascii="Calibri" w:eastAsia="Calibri" w:hAnsi="Calibri" w:cs="Times New Roman"/>
          <w:iCs/>
          <w:color w:val="auto"/>
          <w:sz w:val="22"/>
          <w:szCs w:val="22"/>
          <w:lang w:eastAsia="en-US"/>
        </w:rPr>
      </w:pPr>
      <w:r w:rsidRPr="00BE2781">
        <w:rPr>
          <w:rFonts w:ascii="Calibri" w:eastAsia="Calibri" w:hAnsi="Calibri" w:cs="Times New Roman"/>
          <w:iCs/>
          <w:color w:val="auto"/>
          <w:sz w:val="22"/>
          <w:szCs w:val="22"/>
          <w:lang w:eastAsia="en-US"/>
        </w:rPr>
        <w:t>en faisant mention de l'intervention du FEAMPA sur tout support de communication au sein de la subvention globale FEAMPA gérée par la Région ;</w:t>
      </w:r>
    </w:p>
    <w:p w14:paraId="3A42484F" w14:textId="18D63E1E" w:rsidR="00BE2781" w:rsidRPr="00BE2781" w:rsidRDefault="00BE2781" w:rsidP="003F1AAE">
      <w:pPr>
        <w:pStyle w:val="western"/>
        <w:numPr>
          <w:ilvl w:val="0"/>
          <w:numId w:val="10"/>
        </w:numPr>
        <w:ind w:right="17"/>
        <w:jc w:val="both"/>
        <w:rPr>
          <w:rFonts w:ascii="Calibri" w:eastAsia="Calibri" w:hAnsi="Calibri" w:cs="Times New Roman"/>
          <w:iCs/>
          <w:color w:val="auto"/>
          <w:sz w:val="22"/>
          <w:szCs w:val="22"/>
          <w:lang w:eastAsia="en-US"/>
        </w:rPr>
      </w:pPr>
      <w:r w:rsidRPr="00BE2781">
        <w:rPr>
          <w:rFonts w:ascii="Calibri" w:eastAsia="Calibri" w:hAnsi="Calibri" w:cs="Times New Roman"/>
          <w:iCs/>
          <w:color w:val="auto"/>
          <w:sz w:val="22"/>
          <w:szCs w:val="22"/>
          <w:lang w:eastAsia="en-US"/>
        </w:rPr>
        <w:t>en assurant une information systématique de la participation du FEAMPA et du rôle de la Région dans tous les contacts de presse et interventions publiques, ainsi qu'auprès du public bénéficiaire de l'opération le cas échéant ;</w:t>
      </w:r>
    </w:p>
    <w:p w14:paraId="1BDCCC5D" w14:textId="59E10677" w:rsidR="00BE2781" w:rsidRPr="00BE2781" w:rsidRDefault="00BE2781" w:rsidP="003F1AAE">
      <w:pPr>
        <w:pStyle w:val="western"/>
        <w:numPr>
          <w:ilvl w:val="0"/>
          <w:numId w:val="10"/>
        </w:numPr>
        <w:ind w:right="17"/>
        <w:jc w:val="both"/>
        <w:rPr>
          <w:rFonts w:ascii="Calibri" w:eastAsia="Calibri" w:hAnsi="Calibri" w:cs="Times New Roman"/>
          <w:iCs/>
          <w:color w:val="auto"/>
          <w:sz w:val="22"/>
          <w:szCs w:val="22"/>
          <w:lang w:eastAsia="en-US"/>
        </w:rPr>
      </w:pPr>
      <w:r w:rsidRPr="00BE2781">
        <w:rPr>
          <w:rFonts w:ascii="Calibri" w:eastAsia="Calibri" w:hAnsi="Calibri" w:cs="Times New Roman"/>
          <w:iCs/>
          <w:color w:val="auto"/>
          <w:sz w:val="22"/>
          <w:szCs w:val="22"/>
          <w:lang w:eastAsia="en-US"/>
        </w:rPr>
        <w:t>en invitant l'</w:t>
      </w:r>
      <w:r w:rsidR="00E00034">
        <w:rPr>
          <w:rFonts w:ascii="Calibri" w:eastAsia="Calibri" w:hAnsi="Calibri" w:cs="Times New Roman"/>
          <w:iCs/>
          <w:color w:val="auto"/>
          <w:sz w:val="22"/>
          <w:szCs w:val="22"/>
          <w:lang w:eastAsia="en-US"/>
        </w:rPr>
        <w:t>organisme intermédiaire</w:t>
      </w:r>
      <w:r w:rsidRPr="00BE2781">
        <w:rPr>
          <w:rFonts w:ascii="Calibri" w:eastAsia="Calibri" w:hAnsi="Calibri" w:cs="Times New Roman"/>
          <w:iCs/>
          <w:color w:val="auto"/>
          <w:sz w:val="22"/>
          <w:szCs w:val="22"/>
          <w:lang w:eastAsia="en-US"/>
        </w:rPr>
        <w:t xml:space="preserve"> en cas d'inauguration ou de manifestation publique liée au projet soutenu par le FEAMPA.</w:t>
      </w:r>
    </w:p>
    <w:p w14:paraId="035DABEF" w14:textId="1EF4BACE" w:rsidR="00BE2781" w:rsidRPr="00BE2781" w:rsidRDefault="00BE2781" w:rsidP="003574E2">
      <w:pPr>
        <w:pStyle w:val="western"/>
        <w:ind w:right="17"/>
        <w:jc w:val="both"/>
        <w:rPr>
          <w:rFonts w:ascii="Calibri" w:eastAsia="Calibri" w:hAnsi="Calibri" w:cs="Times New Roman"/>
          <w:iCs/>
          <w:color w:val="auto"/>
          <w:sz w:val="22"/>
          <w:szCs w:val="22"/>
          <w:lang w:eastAsia="en-US"/>
        </w:rPr>
      </w:pPr>
      <w:r w:rsidRPr="00BE2781">
        <w:rPr>
          <w:rFonts w:ascii="Calibri" w:eastAsia="Calibri" w:hAnsi="Calibri" w:cs="Times New Roman"/>
          <w:iCs/>
          <w:color w:val="auto"/>
          <w:sz w:val="22"/>
          <w:szCs w:val="22"/>
          <w:lang w:eastAsia="en-US"/>
        </w:rPr>
        <w:t>Le bénéficiaire-chef de file et son partenaire s’engagent enfin à conserver tous les justificatifs (photographies, coupures de presse, brochures, dossier de presse,</w:t>
      </w:r>
      <w:r w:rsidR="00AB7227">
        <w:rPr>
          <w:rFonts w:ascii="Calibri" w:eastAsia="Calibri" w:hAnsi="Calibri" w:cs="Times New Roman"/>
          <w:iCs/>
          <w:color w:val="auto"/>
          <w:sz w:val="22"/>
          <w:szCs w:val="22"/>
          <w:lang w:eastAsia="en-US"/>
        </w:rPr>
        <w:t xml:space="preserve"> </w:t>
      </w:r>
      <w:r w:rsidRPr="00BE2781">
        <w:rPr>
          <w:rFonts w:ascii="Calibri" w:eastAsia="Calibri" w:hAnsi="Calibri" w:cs="Times New Roman"/>
          <w:iCs/>
          <w:color w:val="auto"/>
          <w:sz w:val="22"/>
          <w:szCs w:val="22"/>
          <w:lang w:eastAsia="en-US"/>
        </w:rPr>
        <w:t>…) attestant du respect des obligations en matière de publicité et à les transmettre le cas échéant au Service Instructeur.</w:t>
      </w:r>
    </w:p>
    <w:p w14:paraId="01DD90A0" w14:textId="781AF7E5" w:rsidR="00F54EDC" w:rsidRPr="00FE2613" w:rsidRDefault="00F54EDC" w:rsidP="00F54EDC">
      <w:pPr>
        <w:pStyle w:val="Titre1"/>
        <w:rPr>
          <w:sz w:val="22"/>
          <w:szCs w:val="22"/>
        </w:rPr>
      </w:pPr>
      <w:r w:rsidRPr="00FE2613">
        <w:rPr>
          <w:sz w:val="22"/>
          <w:szCs w:val="22"/>
        </w:rPr>
        <w:t xml:space="preserve">Article </w:t>
      </w:r>
      <w:r w:rsidR="00BE2781">
        <w:rPr>
          <w:sz w:val="22"/>
          <w:szCs w:val="22"/>
          <w:lang w:val="fr-FR"/>
        </w:rPr>
        <w:t>9</w:t>
      </w:r>
      <w:r w:rsidRPr="00FE2613">
        <w:rPr>
          <w:sz w:val="22"/>
          <w:szCs w:val="22"/>
        </w:rPr>
        <w:t> : Conservation des pièces justificatives</w:t>
      </w:r>
      <w:bookmarkEnd w:id="8"/>
      <w:r w:rsidRPr="00FE2613">
        <w:rPr>
          <w:sz w:val="22"/>
          <w:szCs w:val="22"/>
        </w:rPr>
        <w:t xml:space="preserve"> </w:t>
      </w:r>
    </w:p>
    <w:p w14:paraId="2C01EF4A" w14:textId="7541F752" w:rsidR="00364D73" w:rsidRPr="00BE2781" w:rsidRDefault="00364D73" w:rsidP="00BE2781">
      <w:pPr>
        <w:jc w:val="both"/>
        <w:rPr>
          <w:iCs/>
        </w:rPr>
      </w:pPr>
      <w:r w:rsidRPr="00BE2781">
        <w:rPr>
          <w:iCs/>
        </w:rPr>
        <w:t xml:space="preserve">Le bénéficiaire chef de file et les partenaires s’engagent à conserver </w:t>
      </w:r>
      <w:r w:rsidR="00925742" w:rsidRPr="00BE2781">
        <w:rPr>
          <w:iCs/>
        </w:rPr>
        <w:t xml:space="preserve">toutes </w:t>
      </w:r>
      <w:r w:rsidR="008D4EEF" w:rsidRPr="00BE2781">
        <w:rPr>
          <w:iCs/>
        </w:rPr>
        <w:t xml:space="preserve">les pièces justificatives en cohérence avec la date </w:t>
      </w:r>
      <w:r w:rsidR="00DC17DE" w:rsidRPr="00BE2781">
        <w:rPr>
          <w:iCs/>
        </w:rPr>
        <w:t xml:space="preserve">limite </w:t>
      </w:r>
      <w:r w:rsidR="008D4EEF" w:rsidRPr="00BE2781">
        <w:rPr>
          <w:iCs/>
        </w:rPr>
        <w:t>fixée dans la convention attributive d’aide européenne passée entre le bénéficiaire chef de file et l’</w:t>
      </w:r>
      <w:r w:rsidR="00FD5E0D" w:rsidRPr="00BE2781">
        <w:rPr>
          <w:iCs/>
        </w:rPr>
        <w:t>organisme intermédiaire</w:t>
      </w:r>
      <w:r w:rsidR="00BE2781" w:rsidRPr="00BE2781">
        <w:rPr>
          <w:iCs/>
        </w:rPr>
        <w:t>.</w:t>
      </w:r>
    </w:p>
    <w:p w14:paraId="4CFC72AC" w14:textId="40D6D538" w:rsidR="00924E0F" w:rsidRDefault="00F54EDC" w:rsidP="00411B02">
      <w:pPr>
        <w:pStyle w:val="Titre1"/>
        <w:rPr>
          <w:sz w:val="22"/>
          <w:szCs w:val="22"/>
        </w:rPr>
      </w:pPr>
      <w:bookmarkStart w:id="9" w:name="_Toc433881300"/>
      <w:r w:rsidRPr="00FE2613">
        <w:rPr>
          <w:sz w:val="22"/>
          <w:szCs w:val="22"/>
        </w:rPr>
        <w:t xml:space="preserve">Article </w:t>
      </w:r>
      <w:r w:rsidR="00BE2781">
        <w:rPr>
          <w:sz w:val="22"/>
          <w:szCs w:val="22"/>
          <w:lang w:val="fr-FR"/>
        </w:rPr>
        <w:t>10</w:t>
      </w:r>
      <w:r w:rsidR="00924E0F" w:rsidRPr="00FE2613">
        <w:rPr>
          <w:sz w:val="22"/>
          <w:szCs w:val="22"/>
        </w:rPr>
        <w:t> : Confidentialité et droit de propriété et d’utilisation des résultats</w:t>
      </w:r>
      <w:bookmarkEnd w:id="9"/>
    </w:p>
    <w:p w14:paraId="0CBE948C" w14:textId="77777777" w:rsidR="00241487" w:rsidRPr="00241487" w:rsidRDefault="00241487" w:rsidP="00241487">
      <w:pPr>
        <w:rPr>
          <w:lang w:val="x-none"/>
        </w:rPr>
      </w:pPr>
    </w:p>
    <w:p w14:paraId="63294206" w14:textId="77777777" w:rsidR="00241487" w:rsidRPr="00241487" w:rsidRDefault="00241487" w:rsidP="00241487">
      <w:pPr>
        <w:jc w:val="both"/>
        <w:rPr>
          <w:rFonts w:ascii="Times New Roman" w:eastAsia="Times New Roman" w:hAnsi="Times New Roman"/>
          <w:b/>
          <w:bCs/>
          <w:color w:val="000000"/>
          <w:shd w:val="clear" w:color="auto" w:fill="E0FFFF"/>
          <w:lang w:eastAsia="fr-FR"/>
        </w:rPr>
      </w:pPr>
      <w:r w:rsidRPr="00241487">
        <w:rPr>
          <w:rFonts w:ascii="Times New Roman" w:eastAsia="Times New Roman" w:hAnsi="Times New Roman"/>
          <w:b/>
          <w:bCs/>
          <w:color w:val="000000"/>
          <w:shd w:val="clear" w:color="auto" w:fill="E0FFFF"/>
          <w:lang w:eastAsia="fr-FR"/>
        </w:rPr>
        <w:t xml:space="preserve">XXX A compléter </w:t>
      </w:r>
      <w:r>
        <w:rPr>
          <w:rFonts w:ascii="Times New Roman" w:eastAsia="Times New Roman" w:hAnsi="Times New Roman"/>
          <w:b/>
          <w:bCs/>
          <w:color w:val="000000"/>
          <w:shd w:val="clear" w:color="auto" w:fill="E0FFFF"/>
          <w:lang w:eastAsia="fr-FR"/>
        </w:rPr>
        <w:t xml:space="preserve">chef de file </w:t>
      </w:r>
      <w:r w:rsidRPr="00241487">
        <w:rPr>
          <w:rFonts w:ascii="Times New Roman" w:eastAsia="Times New Roman" w:hAnsi="Times New Roman"/>
          <w:b/>
          <w:bCs/>
          <w:color w:val="000000"/>
          <w:shd w:val="clear" w:color="auto" w:fill="E0FFFF"/>
          <w:lang w:eastAsia="fr-FR"/>
        </w:rPr>
        <w:t>XXX</w:t>
      </w:r>
    </w:p>
    <w:p w14:paraId="5A1903B8" w14:textId="77777777" w:rsidR="00BE2781" w:rsidRPr="00BE2781" w:rsidRDefault="00BE2781" w:rsidP="00BE2781">
      <w:pPr>
        <w:rPr>
          <w:lang w:val="x-none"/>
        </w:rPr>
      </w:pPr>
    </w:p>
    <w:p w14:paraId="0BC8212E" w14:textId="27836D2B" w:rsidR="002D4528" w:rsidRPr="00FE2613" w:rsidRDefault="002D4528" w:rsidP="00CE15AB">
      <w:pPr>
        <w:pStyle w:val="Titre1"/>
        <w:rPr>
          <w:sz w:val="22"/>
          <w:szCs w:val="22"/>
        </w:rPr>
      </w:pPr>
      <w:bookmarkStart w:id="10" w:name="_Toc433881301"/>
      <w:r w:rsidRPr="00FE2613">
        <w:rPr>
          <w:sz w:val="22"/>
          <w:szCs w:val="22"/>
        </w:rPr>
        <w:t xml:space="preserve">Article </w:t>
      </w:r>
      <w:r w:rsidR="00F54EDC" w:rsidRPr="00FE2613">
        <w:rPr>
          <w:sz w:val="22"/>
          <w:szCs w:val="22"/>
        </w:rPr>
        <w:t>1</w:t>
      </w:r>
      <w:r w:rsidR="00BE2781">
        <w:rPr>
          <w:sz w:val="22"/>
          <w:szCs w:val="22"/>
          <w:lang w:val="fr-FR"/>
        </w:rPr>
        <w:t>1</w:t>
      </w:r>
      <w:r w:rsidRPr="00FE2613">
        <w:rPr>
          <w:sz w:val="22"/>
          <w:szCs w:val="22"/>
        </w:rPr>
        <w:t> : Procédures en cas de manquement aux obligations contractuelles</w:t>
      </w:r>
      <w:bookmarkEnd w:id="10"/>
    </w:p>
    <w:p w14:paraId="17AD9C62" w14:textId="3FA0AB2A" w:rsidR="007F1CE9" w:rsidRPr="00BE2781" w:rsidRDefault="00DC17DE" w:rsidP="00BE2781">
      <w:pPr>
        <w:jc w:val="both"/>
        <w:rPr>
          <w:iCs/>
        </w:rPr>
      </w:pPr>
      <w:r w:rsidRPr="00BE2781">
        <w:rPr>
          <w:iCs/>
        </w:rPr>
        <w:t xml:space="preserve">En cas d’irrégularités </w:t>
      </w:r>
      <w:r w:rsidR="00D663EE" w:rsidRPr="00BE2781">
        <w:rPr>
          <w:iCs/>
        </w:rPr>
        <w:t xml:space="preserve">constatées </w:t>
      </w:r>
      <w:r w:rsidRPr="00BE2781">
        <w:rPr>
          <w:iCs/>
        </w:rPr>
        <w:t>relevant d’un partenaire, le bénéficiaire chef de file peut suspendre le</w:t>
      </w:r>
      <w:r w:rsidR="007F1CE9" w:rsidRPr="00BE2781">
        <w:rPr>
          <w:iCs/>
        </w:rPr>
        <w:t xml:space="preserve"> paiement</w:t>
      </w:r>
      <w:r w:rsidRPr="00BE2781">
        <w:rPr>
          <w:iCs/>
        </w:rPr>
        <w:t xml:space="preserve"> des aides européennes à ce partenaire</w:t>
      </w:r>
      <w:r w:rsidR="00EA22B2" w:rsidRPr="00BE2781">
        <w:rPr>
          <w:iCs/>
        </w:rPr>
        <w:t xml:space="preserve"> et demande le remboursement de l’aide indument versée</w:t>
      </w:r>
      <w:r w:rsidR="00BE2781">
        <w:rPr>
          <w:iCs/>
        </w:rPr>
        <w:t>.</w:t>
      </w:r>
    </w:p>
    <w:p w14:paraId="7A5517B1" w14:textId="2AA525D0" w:rsidR="002D4528" w:rsidRPr="00FE2613" w:rsidRDefault="002D4528" w:rsidP="00CE15AB">
      <w:pPr>
        <w:pStyle w:val="Titre1"/>
        <w:rPr>
          <w:sz w:val="22"/>
          <w:szCs w:val="22"/>
        </w:rPr>
      </w:pPr>
      <w:bookmarkStart w:id="11" w:name="_Toc433881302"/>
      <w:r w:rsidRPr="00FE2613">
        <w:rPr>
          <w:sz w:val="22"/>
          <w:szCs w:val="22"/>
        </w:rPr>
        <w:t>Article 1</w:t>
      </w:r>
      <w:r w:rsidR="00BE2781">
        <w:rPr>
          <w:sz w:val="22"/>
          <w:szCs w:val="22"/>
          <w:lang w:val="fr-FR"/>
        </w:rPr>
        <w:t>2</w:t>
      </w:r>
      <w:r w:rsidRPr="00FE2613">
        <w:rPr>
          <w:sz w:val="22"/>
          <w:szCs w:val="22"/>
        </w:rPr>
        <w:t xml:space="preserve"> : </w:t>
      </w:r>
      <w:r w:rsidR="0004530D" w:rsidRPr="00FE2613">
        <w:rPr>
          <w:sz w:val="22"/>
          <w:szCs w:val="22"/>
        </w:rPr>
        <w:t>Modalités de traitement des l</w:t>
      </w:r>
      <w:r w:rsidRPr="00FE2613">
        <w:rPr>
          <w:sz w:val="22"/>
          <w:szCs w:val="22"/>
        </w:rPr>
        <w:t>itiges, contentieux</w:t>
      </w:r>
      <w:bookmarkEnd w:id="11"/>
    </w:p>
    <w:p w14:paraId="7C19E20C" w14:textId="60D03018" w:rsidR="00002386" w:rsidRPr="00002386" w:rsidRDefault="00002386" w:rsidP="00002386">
      <w:pPr>
        <w:pStyle w:val="western"/>
        <w:jc w:val="both"/>
        <w:rPr>
          <w:rFonts w:ascii="Calibri" w:eastAsia="Calibri" w:hAnsi="Calibri" w:cs="Times New Roman"/>
          <w:iCs/>
          <w:color w:val="auto"/>
          <w:sz w:val="22"/>
          <w:szCs w:val="22"/>
          <w:lang w:eastAsia="en-US"/>
        </w:rPr>
      </w:pPr>
      <w:bookmarkStart w:id="12" w:name="_Toc433881303"/>
      <w:r w:rsidRPr="00002386">
        <w:rPr>
          <w:rFonts w:ascii="Calibri" w:eastAsia="Calibri" w:hAnsi="Calibri" w:cs="Times New Roman"/>
          <w:iCs/>
          <w:color w:val="auto"/>
          <w:sz w:val="22"/>
          <w:szCs w:val="22"/>
          <w:lang w:eastAsia="en-US"/>
        </w:rPr>
        <w:t>En cas de litiges entre partenaires ou entre partenaires et bénéficiaire chef de file qui ne trouvent pas de solutions au sein du partenariat, le bénéficiaire chef de file en avertit l’</w:t>
      </w:r>
      <w:r w:rsidR="00E00034">
        <w:rPr>
          <w:rFonts w:ascii="Calibri" w:eastAsia="Calibri" w:hAnsi="Calibri" w:cs="Times New Roman"/>
          <w:iCs/>
          <w:color w:val="auto"/>
          <w:sz w:val="22"/>
          <w:szCs w:val="22"/>
          <w:lang w:eastAsia="en-US"/>
        </w:rPr>
        <w:t>organisme intermédiaire</w:t>
      </w:r>
      <w:r w:rsidRPr="00002386">
        <w:rPr>
          <w:rFonts w:ascii="Calibri" w:eastAsia="Calibri" w:hAnsi="Calibri" w:cs="Times New Roman"/>
          <w:iCs/>
          <w:color w:val="auto"/>
          <w:sz w:val="22"/>
          <w:szCs w:val="22"/>
          <w:lang w:eastAsia="en-US"/>
        </w:rPr>
        <w:t>.</w:t>
      </w:r>
    </w:p>
    <w:p w14:paraId="4BEB7493" w14:textId="77777777" w:rsidR="00002386" w:rsidRPr="00002386" w:rsidRDefault="00002386" w:rsidP="00002386">
      <w:pPr>
        <w:pStyle w:val="western"/>
        <w:jc w:val="both"/>
        <w:rPr>
          <w:rFonts w:ascii="Calibri" w:eastAsia="Calibri" w:hAnsi="Calibri" w:cs="Times New Roman"/>
          <w:iCs/>
          <w:color w:val="auto"/>
          <w:sz w:val="22"/>
          <w:szCs w:val="22"/>
          <w:lang w:eastAsia="en-US"/>
        </w:rPr>
      </w:pPr>
      <w:r w:rsidRPr="00002386">
        <w:rPr>
          <w:rFonts w:ascii="Calibri" w:eastAsia="Calibri" w:hAnsi="Calibri" w:cs="Times New Roman"/>
          <w:iCs/>
          <w:color w:val="auto"/>
          <w:sz w:val="22"/>
          <w:szCs w:val="22"/>
          <w:lang w:eastAsia="en-US"/>
        </w:rPr>
        <w:t>Tout litige qui ne pourrait être résolu à l'amiable entre partenaires sera porté devant le tribunal compétent de Saint-Denis de La Réunion.</w:t>
      </w:r>
    </w:p>
    <w:p w14:paraId="5C4CB914" w14:textId="055A6487" w:rsidR="002D4528" w:rsidRPr="00FE2613" w:rsidRDefault="00F54EDC" w:rsidP="00CE15AB">
      <w:pPr>
        <w:pStyle w:val="Titre1"/>
        <w:rPr>
          <w:sz w:val="22"/>
          <w:szCs w:val="22"/>
        </w:rPr>
      </w:pPr>
      <w:r w:rsidRPr="00FE2613">
        <w:rPr>
          <w:sz w:val="22"/>
          <w:szCs w:val="22"/>
        </w:rPr>
        <w:lastRenderedPageBreak/>
        <w:t>Article 1</w:t>
      </w:r>
      <w:r w:rsidR="00BE2781">
        <w:rPr>
          <w:sz w:val="22"/>
          <w:szCs w:val="22"/>
          <w:lang w:val="fr-FR"/>
        </w:rPr>
        <w:t>3</w:t>
      </w:r>
      <w:r w:rsidR="002D4528" w:rsidRPr="00FE2613">
        <w:rPr>
          <w:sz w:val="22"/>
          <w:szCs w:val="22"/>
        </w:rPr>
        <w:t> : Modifications de la convention</w:t>
      </w:r>
      <w:bookmarkEnd w:id="12"/>
    </w:p>
    <w:p w14:paraId="39EC3697" w14:textId="77777777" w:rsidR="00002386" w:rsidRPr="003574E2" w:rsidRDefault="00CB37A7" w:rsidP="003574E2">
      <w:pPr>
        <w:jc w:val="both"/>
        <w:rPr>
          <w:iCs/>
        </w:rPr>
      </w:pPr>
      <w:r w:rsidRPr="00002386">
        <w:rPr>
          <w:iCs/>
        </w:rPr>
        <w:t>Les dispositions de la présente convention peuvent être modifiées par voie d’avenant signé par chacune des parties contractuelles</w:t>
      </w:r>
      <w:r w:rsidR="00002386" w:rsidRPr="00002386">
        <w:rPr>
          <w:iCs/>
        </w:rPr>
        <w:t xml:space="preserve"> après avis</w:t>
      </w:r>
      <w:r w:rsidR="00002386" w:rsidRPr="003574E2">
        <w:rPr>
          <w:iCs/>
        </w:rPr>
        <w:t xml:space="preserve"> conforme du service instructeur, dans le respect des disposition communautaires et nationales.</w:t>
      </w:r>
    </w:p>
    <w:p w14:paraId="6DDDD359" w14:textId="6257DB18" w:rsidR="002D4528" w:rsidRPr="00FE2613" w:rsidRDefault="00F54EDC" w:rsidP="00CE15AB">
      <w:pPr>
        <w:pStyle w:val="Titre1"/>
        <w:rPr>
          <w:sz w:val="22"/>
          <w:szCs w:val="22"/>
        </w:rPr>
      </w:pPr>
      <w:bookmarkStart w:id="13" w:name="_Toc433881304"/>
      <w:r w:rsidRPr="00FE2613">
        <w:rPr>
          <w:sz w:val="22"/>
          <w:szCs w:val="22"/>
        </w:rPr>
        <w:t>Article 1</w:t>
      </w:r>
      <w:r w:rsidR="00BE2781">
        <w:rPr>
          <w:sz w:val="22"/>
          <w:szCs w:val="22"/>
          <w:lang w:val="fr-FR"/>
        </w:rPr>
        <w:t>4</w:t>
      </w:r>
      <w:r w:rsidR="002D4528" w:rsidRPr="00FE2613">
        <w:rPr>
          <w:sz w:val="22"/>
          <w:szCs w:val="22"/>
        </w:rPr>
        <w:t> : Annexes</w:t>
      </w:r>
      <w:r w:rsidR="00B24E30" w:rsidRPr="00FE2613">
        <w:rPr>
          <w:sz w:val="22"/>
          <w:szCs w:val="22"/>
        </w:rPr>
        <w:t xml:space="preserve"> contractuelles</w:t>
      </w:r>
      <w:bookmarkEnd w:id="13"/>
    </w:p>
    <w:p w14:paraId="7201F8F6" w14:textId="77777777" w:rsidR="00BB0237" w:rsidRPr="00DB7C87" w:rsidRDefault="00AF0B1F" w:rsidP="00BB0237">
      <w:pPr>
        <w:numPr>
          <w:ilvl w:val="0"/>
          <w:numId w:val="3"/>
        </w:numPr>
        <w:jc w:val="both"/>
        <w:rPr>
          <w:b/>
        </w:rPr>
      </w:pPr>
      <w:r w:rsidRPr="00DB7C87">
        <w:rPr>
          <w:b/>
        </w:rPr>
        <w:t xml:space="preserve">Annexe 1 : </w:t>
      </w:r>
      <w:r w:rsidR="00391D38" w:rsidRPr="00DB7C87">
        <w:rPr>
          <w:b/>
        </w:rPr>
        <w:t>Descriptif détaillé</w:t>
      </w:r>
      <w:r w:rsidRPr="00DB7C87">
        <w:rPr>
          <w:b/>
        </w:rPr>
        <w:t xml:space="preserve"> des actions par partenaires</w:t>
      </w:r>
      <w:r w:rsidR="00DB7C87" w:rsidRPr="00DB7C87">
        <w:rPr>
          <w:b/>
        </w:rPr>
        <w:t xml:space="preserve"> – plan de travail</w:t>
      </w:r>
    </w:p>
    <w:p w14:paraId="50B8EA7B" w14:textId="538F86AB" w:rsidR="005B1F2E" w:rsidRPr="00DB7C87" w:rsidRDefault="00BB0237" w:rsidP="005B1F2E">
      <w:pPr>
        <w:numPr>
          <w:ilvl w:val="0"/>
          <w:numId w:val="3"/>
        </w:numPr>
        <w:jc w:val="both"/>
        <w:rPr>
          <w:b/>
        </w:rPr>
      </w:pPr>
      <w:r w:rsidRPr="00DB7C87">
        <w:rPr>
          <w:b/>
        </w:rPr>
        <w:t xml:space="preserve">Annexe </w:t>
      </w:r>
      <w:r w:rsidR="00DB7C87" w:rsidRPr="00DB7C87">
        <w:rPr>
          <w:b/>
        </w:rPr>
        <w:t>2</w:t>
      </w:r>
      <w:r w:rsidR="001578C7">
        <w:rPr>
          <w:b/>
        </w:rPr>
        <w:t xml:space="preserve"> </w:t>
      </w:r>
      <w:r w:rsidRPr="00DB7C87">
        <w:rPr>
          <w:b/>
        </w:rPr>
        <w:t xml:space="preserve">: </w:t>
      </w:r>
      <w:r w:rsidR="005B1F2E" w:rsidRPr="00DB7C87">
        <w:rPr>
          <w:b/>
        </w:rPr>
        <w:t xml:space="preserve">Plan de financement </w:t>
      </w:r>
      <w:r w:rsidR="00925742" w:rsidRPr="00DB7C87">
        <w:rPr>
          <w:b/>
        </w:rPr>
        <w:t xml:space="preserve">détaillé, </w:t>
      </w:r>
      <w:r w:rsidR="00DB7C87" w:rsidRPr="00DB7C87">
        <w:rPr>
          <w:b/>
          <w:szCs w:val="20"/>
        </w:rPr>
        <w:t>« dépenses prévisionnelles » et « ressources prévisionnelles »</w:t>
      </w:r>
    </w:p>
    <w:p w14:paraId="610846ED" w14:textId="0BA6F4C6" w:rsidR="00DB7C87" w:rsidRPr="00A0799D" w:rsidRDefault="00DB7C87" w:rsidP="00DB7C87">
      <w:pPr>
        <w:numPr>
          <w:ilvl w:val="0"/>
          <w:numId w:val="3"/>
        </w:numPr>
        <w:jc w:val="both"/>
        <w:rPr>
          <w:b/>
        </w:rPr>
      </w:pPr>
      <w:r w:rsidRPr="00DB7C87">
        <w:rPr>
          <w:b/>
        </w:rPr>
        <w:t xml:space="preserve">Annexe 3 : </w:t>
      </w:r>
      <w:r w:rsidRPr="00DB7C87">
        <w:rPr>
          <w:b/>
          <w:szCs w:val="20"/>
        </w:rPr>
        <w:t>« ressources prévisionnelles globales du projet »</w:t>
      </w:r>
    </w:p>
    <w:p w14:paraId="1F09043B" w14:textId="2FA0AD67" w:rsidR="00A0799D" w:rsidRPr="00A0799D" w:rsidRDefault="00A0799D" w:rsidP="00A0799D">
      <w:pPr>
        <w:numPr>
          <w:ilvl w:val="0"/>
          <w:numId w:val="3"/>
        </w:numPr>
        <w:jc w:val="both"/>
        <w:rPr>
          <w:b/>
        </w:rPr>
      </w:pPr>
      <w:r w:rsidRPr="00A0799D">
        <w:rPr>
          <w:b/>
        </w:rPr>
        <w:t>Annexe 4 : Obligations de publicités sur l'intervention de l'Union Européenne</w:t>
      </w:r>
    </w:p>
    <w:p w14:paraId="1595CE90" w14:textId="78CA3DF3" w:rsidR="000C7F77" w:rsidRDefault="000C7F77" w:rsidP="000C7F77">
      <w:pPr>
        <w:jc w:val="both"/>
        <w:rPr>
          <w:b/>
          <w:sz w:val="18"/>
          <w:szCs w:val="18"/>
        </w:rPr>
      </w:pPr>
    </w:p>
    <w:p w14:paraId="2EF81260" w14:textId="77777777" w:rsidR="006A6CA9" w:rsidRDefault="006A6CA9" w:rsidP="006A6CA9">
      <w:pPr>
        <w:jc w:val="both"/>
        <w:rPr>
          <w:rFonts w:cs="Calibri"/>
          <w:i/>
        </w:rPr>
      </w:pPr>
      <w:r w:rsidRPr="006A019E">
        <w:rPr>
          <w:rFonts w:cs="Calibri"/>
          <w:i/>
          <w:u w:val="single"/>
        </w:rPr>
        <w:t xml:space="preserve">Nota bene </w:t>
      </w:r>
      <w:r w:rsidRPr="006A019E">
        <w:rPr>
          <w:rFonts w:cs="Calibri"/>
          <w:i/>
        </w:rPr>
        <w:t>:</w:t>
      </w:r>
    </w:p>
    <w:p w14:paraId="7DE5BF98" w14:textId="3BF7CA81" w:rsidR="006A6CA9" w:rsidRPr="00FE2613" w:rsidRDefault="006A6CA9" w:rsidP="006A6CA9">
      <w:pPr>
        <w:jc w:val="both"/>
        <w:rPr>
          <w:rFonts w:cs="Calibri"/>
        </w:rPr>
      </w:pPr>
      <w:r w:rsidRPr="00FE2613">
        <w:rPr>
          <w:i/>
        </w:rPr>
        <w:t xml:space="preserve">En fonction du montage administratif, juridique et financier utilisé et du nombre de partenaires, il peut être envisagé de créer un « comité </w:t>
      </w:r>
      <w:r>
        <w:rPr>
          <w:i/>
        </w:rPr>
        <w:t>de pilotage</w:t>
      </w:r>
      <w:r w:rsidRPr="00FE2613">
        <w:rPr>
          <w:i/>
        </w:rPr>
        <w:t xml:space="preserve">» afin de faciliter les échanges d’information et d’explication entre le bénéficiaire chef de file et les partenaires. Dans ce cas de figure, il peut être ajouté un article X « Comité partenarial » (X-1 : Présidence, X-2 : Composition, X-3 : Missions) </w:t>
      </w:r>
      <w:r>
        <w:rPr>
          <w:i/>
        </w:rPr>
        <w:t xml:space="preserve">à la </w:t>
      </w:r>
      <w:r w:rsidRPr="00FE2613">
        <w:rPr>
          <w:i/>
        </w:rPr>
        <w:t>présent</w:t>
      </w:r>
      <w:r>
        <w:rPr>
          <w:i/>
        </w:rPr>
        <w:t>e</w:t>
      </w:r>
      <w:r w:rsidRPr="00FE2613">
        <w:rPr>
          <w:i/>
        </w:rPr>
        <w:t xml:space="preserve"> convention.</w:t>
      </w:r>
    </w:p>
    <w:p w14:paraId="279F8D2F" w14:textId="77777777" w:rsidR="006A6CA9" w:rsidRDefault="006A6CA9" w:rsidP="000C7F77">
      <w:pPr>
        <w:jc w:val="both"/>
        <w:rPr>
          <w:b/>
          <w:sz w:val="18"/>
          <w:szCs w:val="18"/>
        </w:rPr>
      </w:pPr>
    </w:p>
    <w:p w14:paraId="7C0789C2" w14:textId="77777777" w:rsidR="00002386" w:rsidRPr="00002386" w:rsidRDefault="00002386" w:rsidP="00002386">
      <w:pPr>
        <w:spacing w:before="100" w:beforeAutospacing="1" w:after="0" w:line="240" w:lineRule="auto"/>
        <w:rPr>
          <w:rFonts w:ascii="Mangal" w:eastAsia="Times New Roman" w:hAnsi="Mangal" w:cs="Mangal"/>
          <w:color w:val="000000"/>
          <w:sz w:val="48"/>
          <w:szCs w:val="48"/>
          <w:lang w:eastAsia="fr-FR"/>
        </w:rPr>
      </w:pPr>
      <w:r w:rsidRPr="00002386">
        <w:rPr>
          <w:rFonts w:ascii="Times New Roman" w:eastAsia="Times New Roman" w:hAnsi="Times New Roman"/>
          <w:color w:val="000000"/>
          <w:lang w:eastAsia="fr-FR"/>
        </w:rPr>
        <w:t>A XXX, le</w:t>
      </w:r>
    </w:p>
    <w:p w14:paraId="483CBF07" w14:textId="77777777" w:rsidR="00002386" w:rsidRPr="00002386" w:rsidRDefault="00002386" w:rsidP="00002386">
      <w:pPr>
        <w:spacing w:before="100" w:beforeAutospacing="1" w:after="0" w:line="240" w:lineRule="auto"/>
        <w:rPr>
          <w:rFonts w:ascii="Mangal" w:eastAsia="Times New Roman" w:hAnsi="Mangal" w:cs="Mangal"/>
          <w:color w:val="000000"/>
          <w:sz w:val="48"/>
          <w:szCs w:val="48"/>
          <w:lang w:eastAsia="fr-FR"/>
        </w:rPr>
      </w:pPr>
    </w:p>
    <w:tbl>
      <w:tblPr>
        <w:tblW w:w="9645" w:type="dxa"/>
        <w:tblCellSpacing w:w="0" w:type="dxa"/>
        <w:tblCellMar>
          <w:top w:w="60" w:type="dxa"/>
          <w:left w:w="60" w:type="dxa"/>
          <w:bottom w:w="60" w:type="dxa"/>
          <w:right w:w="60" w:type="dxa"/>
        </w:tblCellMar>
        <w:tblLook w:val="04A0" w:firstRow="1" w:lastRow="0" w:firstColumn="1" w:lastColumn="0" w:noHBand="0" w:noVBand="1"/>
      </w:tblPr>
      <w:tblGrid>
        <w:gridCol w:w="4815"/>
        <w:gridCol w:w="15"/>
        <w:gridCol w:w="4815"/>
      </w:tblGrid>
      <w:tr w:rsidR="00002386" w:rsidRPr="00002386" w14:paraId="53C12312" w14:textId="77777777" w:rsidTr="00002386">
        <w:trPr>
          <w:tblCellSpacing w:w="0" w:type="dxa"/>
        </w:trPr>
        <w:tc>
          <w:tcPr>
            <w:tcW w:w="4815" w:type="dxa"/>
            <w:tcBorders>
              <w:top w:val="nil"/>
              <w:left w:val="nil"/>
              <w:bottom w:val="nil"/>
              <w:right w:val="nil"/>
            </w:tcBorders>
            <w:tcMar>
              <w:top w:w="0" w:type="dxa"/>
              <w:left w:w="0" w:type="dxa"/>
              <w:bottom w:w="0" w:type="dxa"/>
              <w:right w:w="0" w:type="dxa"/>
            </w:tcMar>
            <w:hideMark/>
          </w:tcPr>
          <w:p w14:paraId="5D794A94" w14:textId="77777777" w:rsidR="00002386" w:rsidRPr="00002386" w:rsidRDefault="00002386" w:rsidP="00002386">
            <w:pPr>
              <w:spacing w:before="100" w:beforeAutospacing="1" w:after="0" w:line="240" w:lineRule="auto"/>
              <w:ind w:left="765" w:hanging="318"/>
              <w:rPr>
                <w:rFonts w:ascii="Mangal" w:eastAsia="Times New Roman" w:hAnsi="Mangal" w:cs="Mangal"/>
                <w:color w:val="000000"/>
                <w:sz w:val="48"/>
                <w:szCs w:val="48"/>
                <w:lang w:eastAsia="fr-FR"/>
              </w:rPr>
            </w:pPr>
            <w:r w:rsidRPr="00002386">
              <w:rPr>
                <w:rFonts w:ascii="Times New Roman" w:eastAsia="Times New Roman" w:hAnsi="Times New Roman"/>
                <w:b/>
                <w:bCs/>
                <w:color w:val="000000"/>
                <w:lang w:eastAsia="fr-FR"/>
              </w:rPr>
              <w:t>Le bénéficiaire-chef de file</w:t>
            </w:r>
          </w:p>
        </w:tc>
        <w:tc>
          <w:tcPr>
            <w:tcW w:w="4830" w:type="dxa"/>
            <w:gridSpan w:val="2"/>
            <w:tcBorders>
              <w:top w:val="nil"/>
              <w:left w:val="nil"/>
              <w:bottom w:val="nil"/>
              <w:right w:val="nil"/>
            </w:tcBorders>
            <w:tcMar>
              <w:top w:w="0" w:type="dxa"/>
              <w:left w:w="0" w:type="dxa"/>
              <w:bottom w:w="0" w:type="dxa"/>
              <w:right w:w="0" w:type="dxa"/>
            </w:tcMar>
            <w:hideMark/>
          </w:tcPr>
          <w:p w14:paraId="112F0435" w14:textId="3B1A1217" w:rsidR="00002386" w:rsidRPr="00002386" w:rsidRDefault="00002386" w:rsidP="00002386">
            <w:pPr>
              <w:spacing w:before="100" w:beforeAutospacing="1" w:after="0" w:line="240" w:lineRule="auto"/>
              <w:ind w:left="765" w:hanging="318"/>
              <w:rPr>
                <w:rFonts w:ascii="Mangal" w:eastAsia="Times New Roman" w:hAnsi="Mangal" w:cs="Mangal"/>
                <w:color w:val="000000"/>
                <w:sz w:val="48"/>
                <w:szCs w:val="48"/>
                <w:lang w:eastAsia="fr-FR"/>
              </w:rPr>
            </w:pPr>
            <w:r w:rsidRPr="00002386">
              <w:rPr>
                <w:rFonts w:ascii="Times New Roman" w:eastAsia="Times New Roman" w:hAnsi="Times New Roman"/>
                <w:b/>
                <w:bCs/>
                <w:color w:val="000000"/>
                <w:lang w:eastAsia="fr-FR"/>
              </w:rPr>
              <w:t>Le partenaire</w:t>
            </w:r>
            <w:r>
              <w:rPr>
                <w:rFonts w:ascii="Times New Roman" w:eastAsia="Times New Roman" w:hAnsi="Times New Roman"/>
                <w:b/>
                <w:bCs/>
                <w:color w:val="000000"/>
                <w:lang w:eastAsia="fr-FR"/>
              </w:rPr>
              <w:t xml:space="preserve"> 1</w:t>
            </w:r>
          </w:p>
        </w:tc>
      </w:tr>
      <w:tr w:rsidR="00002386" w:rsidRPr="00002386" w14:paraId="06833F38" w14:textId="77777777" w:rsidTr="00002386">
        <w:trPr>
          <w:tblCellSpacing w:w="0" w:type="dxa"/>
        </w:trPr>
        <w:tc>
          <w:tcPr>
            <w:tcW w:w="4815" w:type="dxa"/>
            <w:tcBorders>
              <w:top w:val="nil"/>
              <w:left w:val="nil"/>
              <w:bottom w:val="nil"/>
              <w:right w:val="nil"/>
            </w:tcBorders>
            <w:tcMar>
              <w:top w:w="0" w:type="dxa"/>
              <w:left w:w="0" w:type="dxa"/>
              <w:bottom w:w="0" w:type="dxa"/>
              <w:right w:w="0" w:type="dxa"/>
            </w:tcMar>
            <w:hideMark/>
          </w:tcPr>
          <w:p w14:paraId="336B3DC2" w14:textId="77777777" w:rsidR="00002386" w:rsidRPr="00002386" w:rsidRDefault="00002386" w:rsidP="00002386">
            <w:pPr>
              <w:spacing w:before="100" w:beforeAutospacing="1" w:after="0" w:line="240" w:lineRule="auto"/>
              <w:rPr>
                <w:rFonts w:ascii="Mangal" w:eastAsia="Times New Roman" w:hAnsi="Mangal" w:cs="Mangal"/>
                <w:color w:val="000000"/>
                <w:sz w:val="48"/>
                <w:szCs w:val="48"/>
                <w:lang w:eastAsia="fr-FR"/>
              </w:rPr>
            </w:pPr>
            <w:r w:rsidRPr="00002386">
              <w:rPr>
                <w:rFonts w:ascii="Times New Roman" w:eastAsia="Times New Roman" w:hAnsi="Times New Roman"/>
                <w:color w:val="000000"/>
                <w:lang w:eastAsia="fr-FR"/>
              </w:rPr>
              <w:t>(</w:t>
            </w:r>
            <w:proofErr w:type="spellStart"/>
            <w:r w:rsidRPr="00002386">
              <w:rPr>
                <w:rFonts w:ascii="Times New Roman" w:eastAsia="Times New Roman" w:hAnsi="Times New Roman"/>
                <w:color w:val="000000"/>
                <w:lang w:eastAsia="fr-FR"/>
              </w:rPr>
              <w:t>Nom+Prénom+Fonction+cachet</w:t>
            </w:r>
            <w:proofErr w:type="spellEnd"/>
            <w:r w:rsidRPr="00002386">
              <w:rPr>
                <w:rFonts w:ascii="Times New Roman" w:eastAsia="Times New Roman" w:hAnsi="Times New Roman"/>
                <w:color w:val="000000"/>
                <w:lang w:eastAsia="fr-FR"/>
              </w:rPr>
              <w:t>)</w:t>
            </w:r>
          </w:p>
          <w:p w14:paraId="342D1B9C" w14:textId="77777777" w:rsidR="00002386" w:rsidRPr="00002386" w:rsidRDefault="00002386" w:rsidP="00002386">
            <w:pPr>
              <w:spacing w:before="100" w:beforeAutospacing="1" w:after="0" w:line="240" w:lineRule="auto"/>
              <w:rPr>
                <w:rFonts w:ascii="Mangal" w:eastAsia="Times New Roman" w:hAnsi="Mangal" w:cs="Mangal"/>
                <w:color w:val="000000"/>
                <w:sz w:val="48"/>
                <w:szCs w:val="48"/>
                <w:lang w:eastAsia="fr-FR"/>
              </w:rPr>
            </w:pPr>
          </w:p>
          <w:p w14:paraId="41890B3C" w14:textId="77777777" w:rsidR="00002386" w:rsidRPr="00002386" w:rsidRDefault="00002386" w:rsidP="00002386">
            <w:pPr>
              <w:spacing w:before="100" w:beforeAutospacing="1" w:after="0" w:line="240" w:lineRule="auto"/>
              <w:rPr>
                <w:rFonts w:ascii="Mangal" w:eastAsia="Times New Roman" w:hAnsi="Mangal" w:cs="Mangal"/>
                <w:color w:val="000000"/>
                <w:sz w:val="48"/>
                <w:szCs w:val="48"/>
                <w:lang w:eastAsia="fr-FR"/>
              </w:rPr>
            </w:pPr>
          </w:p>
        </w:tc>
        <w:tc>
          <w:tcPr>
            <w:tcW w:w="4830" w:type="dxa"/>
            <w:gridSpan w:val="2"/>
            <w:tcBorders>
              <w:top w:val="nil"/>
              <w:left w:val="nil"/>
              <w:bottom w:val="nil"/>
              <w:right w:val="nil"/>
            </w:tcBorders>
            <w:tcMar>
              <w:top w:w="0" w:type="dxa"/>
              <w:left w:w="0" w:type="dxa"/>
              <w:bottom w:w="0" w:type="dxa"/>
              <w:right w:w="0" w:type="dxa"/>
            </w:tcMar>
            <w:hideMark/>
          </w:tcPr>
          <w:p w14:paraId="4180D54A" w14:textId="77777777" w:rsidR="00002386" w:rsidRPr="00002386" w:rsidRDefault="00002386" w:rsidP="00002386">
            <w:pPr>
              <w:spacing w:before="100" w:beforeAutospacing="1" w:after="0" w:line="240" w:lineRule="auto"/>
              <w:rPr>
                <w:rFonts w:ascii="Mangal" w:eastAsia="Times New Roman" w:hAnsi="Mangal" w:cs="Mangal"/>
                <w:color w:val="000000"/>
                <w:sz w:val="48"/>
                <w:szCs w:val="48"/>
                <w:lang w:eastAsia="fr-FR"/>
              </w:rPr>
            </w:pPr>
            <w:r w:rsidRPr="00002386">
              <w:rPr>
                <w:rFonts w:ascii="Times New Roman" w:eastAsia="Times New Roman" w:hAnsi="Times New Roman"/>
                <w:color w:val="000000"/>
                <w:lang w:eastAsia="fr-FR"/>
              </w:rPr>
              <w:t>(</w:t>
            </w:r>
            <w:proofErr w:type="spellStart"/>
            <w:r w:rsidRPr="00002386">
              <w:rPr>
                <w:rFonts w:ascii="Times New Roman" w:eastAsia="Times New Roman" w:hAnsi="Times New Roman"/>
                <w:color w:val="000000"/>
                <w:lang w:eastAsia="fr-FR"/>
              </w:rPr>
              <w:t>Nom+Prénom+Fonction+cachet</w:t>
            </w:r>
            <w:proofErr w:type="spellEnd"/>
            <w:r w:rsidRPr="00002386">
              <w:rPr>
                <w:rFonts w:ascii="Times New Roman" w:eastAsia="Times New Roman" w:hAnsi="Times New Roman"/>
                <w:color w:val="000000"/>
                <w:lang w:eastAsia="fr-FR"/>
              </w:rPr>
              <w:t>)</w:t>
            </w:r>
          </w:p>
        </w:tc>
      </w:tr>
      <w:tr w:rsidR="00002386" w:rsidRPr="00002386" w14:paraId="590A9346" w14:textId="77777777" w:rsidTr="00002386">
        <w:trPr>
          <w:gridAfter w:val="1"/>
          <w:wAfter w:w="4815" w:type="dxa"/>
          <w:tblCellSpacing w:w="0" w:type="dxa"/>
        </w:trPr>
        <w:tc>
          <w:tcPr>
            <w:tcW w:w="4830" w:type="dxa"/>
            <w:gridSpan w:val="2"/>
            <w:tcBorders>
              <w:top w:val="nil"/>
              <w:left w:val="nil"/>
              <w:bottom w:val="nil"/>
              <w:right w:val="nil"/>
            </w:tcBorders>
            <w:tcMar>
              <w:top w:w="0" w:type="dxa"/>
              <w:left w:w="0" w:type="dxa"/>
              <w:bottom w:w="0" w:type="dxa"/>
              <w:right w:w="0" w:type="dxa"/>
            </w:tcMar>
            <w:hideMark/>
          </w:tcPr>
          <w:p w14:paraId="2CC69338" w14:textId="6E46C223" w:rsidR="00002386" w:rsidRPr="00002386" w:rsidRDefault="00002386" w:rsidP="00FB5CE8">
            <w:pPr>
              <w:spacing w:before="100" w:beforeAutospacing="1" w:after="0" w:line="240" w:lineRule="auto"/>
              <w:ind w:left="765" w:hanging="318"/>
              <w:rPr>
                <w:rFonts w:ascii="Mangal" w:eastAsia="Times New Roman" w:hAnsi="Mangal" w:cs="Mangal"/>
                <w:color w:val="000000"/>
                <w:sz w:val="48"/>
                <w:szCs w:val="48"/>
                <w:lang w:eastAsia="fr-FR"/>
              </w:rPr>
            </w:pPr>
            <w:r>
              <w:rPr>
                <w:rFonts w:ascii="Times New Roman" w:eastAsia="Times New Roman" w:hAnsi="Times New Roman"/>
                <w:b/>
                <w:bCs/>
                <w:color w:val="000000"/>
                <w:lang w:eastAsia="fr-FR"/>
              </w:rPr>
              <w:t xml:space="preserve">        </w:t>
            </w:r>
            <w:r w:rsidRPr="00002386">
              <w:rPr>
                <w:rFonts w:ascii="Times New Roman" w:eastAsia="Times New Roman" w:hAnsi="Times New Roman"/>
                <w:b/>
                <w:bCs/>
                <w:color w:val="000000"/>
                <w:lang w:eastAsia="fr-FR"/>
              </w:rPr>
              <w:t>Le partenaire</w:t>
            </w:r>
            <w:r>
              <w:rPr>
                <w:rFonts w:ascii="Times New Roman" w:eastAsia="Times New Roman" w:hAnsi="Times New Roman"/>
                <w:b/>
                <w:bCs/>
                <w:color w:val="000000"/>
                <w:lang w:eastAsia="fr-FR"/>
              </w:rPr>
              <w:t xml:space="preserve"> 2</w:t>
            </w:r>
          </w:p>
        </w:tc>
      </w:tr>
      <w:tr w:rsidR="00002386" w:rsidRPr="00002386" w14:paraId="507815E8" w14:textId="77777777" w:rsidTr="00002386">
        <w:trPr>
          <w:gridAfter w:val="1"/>
          <w:wAfter w:w="4815" w:type="dxa"/>
          <w:tblCellSpacing w:w="0" w:type="dxa"/>
        </w:trPr>
        <w:tc>
          <w:tcPr>
            <w:tcW w:w="4830" w:type="dxa"/>
            <w:gridSpan w:val="2"/>
            <w:tcBorders>
              <w:top w:val="nil"/>
              <w:left w:val="nil"/>
              <w:bottom w:val="nil"/>
              <w:right w:val="nil"/>
            </w:tcBorders>
            <w:tcMar>
              <w:top w:w="0" w:type="dxa"/>
              <w:left w:w="0" w:type="dxa"/>
              <w:bottom w:w="0" w:type="dxa"/>
              <w:right w:w="0" w:type="dxa"/>
            </w:tcMar>
            <w:hideMark/>
          </w:tcPr>
          <w:p w14:paraId="05C0CCA9" w14:textId="77777777" w:rsidR="00002386" w:rsidRPr="00002386" w:rsidRDefault="00002386" w:rsidP="00FB5CE8">
            <w:pPr>
              <w:spacing w:before="100" w:beforeAutospacing="1" w:after="0" w:line="240" w:lineRule="auto"/>
              <w:rPr>
                <w:rFonts w:ascii="Mangal" w:eastAsia="Times New Roman" w:hAnsi="Mangal" w:cs="Mangal"/>
                <w:color w:val="000000"/>
                <w:sz w:val="48"/>
                <w:szCs w:val="48"/>
                <w:lang w:eastAsia="fr-FR"/>
              </w:rPr>
            </w:pPr>
            <w:r w:rsidRPr="00002386">
              <w:rPr>
                <w:rFonts w:ascii="Times New Roman" w:eastAsia="Times New Roman" w:hAnsi="Times New Roman"/>
                <w:color w:val="000000"/>
                <w:lang w:eastAsia="fr-FR"/>
              </w:rPr>
              <w:t>(</w:t>
            </w:r>
            <w:proofErr w:type="spellStart"/>
            <w:r w:rsidRPr="00002386">
              <w:rPr>
                <w:rFonts w:ascii="Times New Roman" w:eastAsia="Times New Roman" w:hAnsi="Times New Roman"/>
                <w:color w:val="000000"/>
                <w:lang w:eastAsia="fr-FR"/>
              </w:rPr>
              <w:t>Nom+Prénom+Fonction+cachet</w:t>
            </w:r>
            <w:proofErr w:type="spellEnd"/>
            <w:r w:rsidRPr="00002386">
              <w:rPr>
                <w:rFonts w:ascii="Times New Roman" w:eastAsia="Times New Roman" w:hAnsi="Times New Roman"/>
                <w:color w:val="000000"/>
                <w:lang w:eastAsia="fr-FR"/>
              </w:rPr>
              <w:t>)</w:t>
            </w:r>
          </w:p>
        </w:tc>
      </w:tr>
      <w:tr w:rsidR="00002386" w:rsidRPr="00002386" w14:paraId="0C799013" w14:textId="77777777" w:rsidTr="00002386">
        <w:trPr>
          <w:gridAfter w:val="1"/>
          <w:wAfter w:w="4815" w:type="dxa"/>
          <w:tblCellSpacing w:w="0" w:type="dxa"/>
        </w:trPr>
        <w:tc>
          <w:tcPr>
            <w:tcW w:w="4830" w:type="dxa"/>
            <w:gridSpan w:val="2"/>
            <w:tcBorders>
              <w:top w:val="nil"/>
              <w:left w:val="nil"/>
              <w:bottom w:val="nil"/>
              <w:right w:val="nil"/>
            </w:tcBorders>
            <w:tcMar>
              <w:top w:w="0" w:type="dxa"/>
              <w:left w:w="0" w:type="dxa"/>
              <w:bottom w:w="0" w:type="dxa"/>
              <w:right w:w="0" w:type="dxa"/>
            </w:tcMar>
          </w:tcPr>
          <w:p w14:paraId="47727183" w14:textId="77777777" w:rsidR="00002386" w:rsidRPr="00002386" w:rsidRDefault="00002386" w:rsidP="00FB5CE8">
            <w:pPr>
              <w:spacing w:before="100" w:beforeAutospacing="1" w:after="0" w:line="240" w:lineRule="auto"/>
              <w:rPr>
                <w:rFonts w:ascii="Times New Roman" w:eastAsia="Times New Roman" w:hAnsi="Times New Roman"/>
                <w:color w:val="000000"/>
                <w:lang w:eastAsia="fr-FR"/>
              </w:rPr>
            </w:pPr>
          </w:p>
        </w:tc>
      </w:tr>
    </w:tbl>
    <w:p w14:paraId="6227C915" w14:textId="0722EA5E" w:rsidR="00AE64DF" w:rsidRDefault="00AE64DF" w:rsidP="004C198E">
      <w:pPr>
        <w:jc w:val="both"/>
        <w:rPr>
          <w:b/>
          <w:sz w:val="18"/>
          <w:szCs w:val="18"/>
        </w:rPr>
      </w:pPr>
    </w:p>
    <w:p w14:paraId="6185BA8A" w14:textId="77777777" w:rsidR="00AE64DF" w:rsidRDefault="00AE64DF">
      <w:pPr>
        <w:spacing w:after="0" w:line="240" w:lineRule="auto"/>
        <w:rPr>
          <w:b/>
          <w:sz w:val="18"/>
          <w:szCs w:val="18"/>
        </w:rPr>
      </w:pPr>
      <w:r>
        <w:rPr>
          <w:b/>
          <w:sz w:val="18"/>
          <w:szCs w:val="18"/>
        </w:rPr>
        <w:br w:type="page"/>
      </w:r>
    </w:p>
    <w:p w14:paraId="29C7C77F" w14:textId="671D2A8F" w:rsidR="00AE64DF" w:rsidRDefault="00AE64DF" w:rsidP="00AE64DF">
      <w:pPr>
        <w:ind w:left="720"/>
        <w:jc w:val="both"/>
        <w:rPr>
          <w:b/>
        </w:rPr>
      </w:pPr>
      <w:r w:rsidRPr="00DB7C87">
        <w:rPr>
          <w:b/>
        </w:rPr>
        <w:lastRenderedPageBreak/>
        <w:t>Annexe 1 : Descriptif détaillé des actions par partenaires – plan de travail</w:t>
      </w:r>
    </w:p>
    <w:p w14:paraId="64F69D91" w14:textId="6407B9E9" w:rsidR="00393B08" w:rsidRDefault="00393B08" w:rsidP="00AE64DF">
      <w:pPr>
        <w:ind w:left="720"/>
        <w:jc w:val="both"/>
        <w:rPr>
          <w:b/>
        </w:rPr>
      </w:pPr>
    </w:p>
    <w:p w14:paraId="43353EF6" w14:textId="76C3E0AF" w:rsidR="00393B08" w:rsidRPr="00393B08" w:rsidRDefault="00393B08" w:rsidP="00393B08">
      <w:pPr>
        <w:spacing w:after="0" w:line="240" w:lineRule="auto"/>
        <w:rPr>
          <w:iCs/>
        </w:rPr>
      </w:pPr>
    </w:p>
    <w:p w14:paraId="6CBD302B" w14:textId="77777777" w:rsidR="00393B08" w:rsidRPr="00393B08" w:rsidRDefault="00393B08" w:rsidP="00393B08">
      <w:pPr>
        <w:spacing w:after="0" w:line="240" w:lineRule="auto"/>
        <w:rPr>
          <w:iCs/>
        </w:rPr>
      </w:pPr>
      <w:r w:rsidRPr="00393B08">
        <w:rPr>
          <w:iCs/>
        </w:rPr>
        <w:t>Résumé du projet et rappel des objectifs à réaliser,</w:t>
      </w:r>
    </w:p>
    <w:p w14:paraId="30EDC26E" w14:textId="3C71BB00" w:rsidR="00393B08" w:rsidRPr="00393B08" w:rsidRDefault="00393B08" w:rsidP="00393B08">
      <w:pPr>
        <w:spacing w:after="0" w:line="240" w:lineRule="auto"/>
        <w:rPr>
          <w:iCs/>
        </w:rPr>
      </w:pPr>
    </w:p>
    <w:p w14:paraId="2C48C383" w14:textId="392189D1" w:rsidR="00393B08" w:rsidRPr="00393B08" w:rsidRDefault="00393B08" w:rsidP="00393B08">
      <w:pPr>
        <w:spacing w:after="0" w:line="240" w:lineRule="auto"/>
        <w:rPr>
          <w:iCs/>
        </w:rPr>
      </w:pPr>
      <w:r>
        <w:rPr>
          <w:iCs/>
        </w:rPr>
        <w:t>Description détaillée des actions</w:t>
      </w:r>
      <w:r w:rsidRPr="00393B08">
        <w:rPr>
          <w:iCs/>
        </w:rPr>
        <w:t>,</w:t>
      </w:r>
    </w:p>
    <w:p w14:paraId="6C7A576A" w14:textId="5AE0DA18" w:rsidR="00393B08" w:rsidRPr="00393B08" w:rsidRDefault="00393B08" w:rsidP="00393B08">
      <w:pPr>
        <w:spacing w:after="0" w:line="240" w:lineRule="auto"/>
        <w:rPr>
          <w:iCs/>
        </w:rPr>
      </w:pPr>
    </w:p>
    <w:p w14:paraId="2C786F07" w14:textId="6274755A" w:rsidR="00393B08" w:rsidRPr="00393B08" w:rsidRDefault="00393B08" w:rsidP="00393B08">
      <w:pPr>
        <w:spacing w:after="0" w:line="240" w:lineRule="auto"/>
        <w:rPr>
          <w:iCs/>
        </w:rPr>
      </w:pPr>
      <w:r w:rsidRPr="00393B08">
        <w:rPr>
          <w:iCs/>
        </w:rPr>
        <w:t>Description détaillée des étapes, méthodes et outils utilisés</w:t>
      </w:r>
      <w:r>
        <w:rPr>
          <w:iCs/>
        </w:rPr>
        <w:t xml:space="preserve"> </w:t>
      </w:r>
      <w:r w:rsidRPr="00393B08">
        <w:rPr>
          <w:iCs/>
        </w:rPr>
        <w:t>(avec dates de clés de réalisation</w:t>
      </w:r>
      <w:r>
        <w:rPr>
          <w:iCs/>
        </w:rPr>
        <w:t>)</w:t>
      </w:r>
    </w:p>
    <w:p w14:paraId="20226C13" w14:textId="6F75725F" w:rsidR="00393B08" w:rsidRDefault="00393B08" w:rsidP="00393B08">
      <w:pPr>
        <w:spacing w:after="0" w:line="240" w:lineRule="auto"/>
        <w:rPr>
          <w:iCs/>
        </w:rPr>
      </w:pPr>
    </w:p>
    <w:p w14:paraId="07B18AB2" w14:textId="01DDFD06" w:rsidR="00393B08" w:rsidRDefault="00393B08" w:rsidP="00393B08">
      <w:pPr>
        <w:spacing w:after="0" w:line="240" w:lineRule="auto"/>
        <w:rPr>
          <w:iCs/>
        </w:rPr>
      </w:pPr>
      <w:r>
        <w:rPr>
          <w:iCs/>
        </w:rPr>
        <w:t>Planning</w:t>
      </w:r>
    </w:p>
    <w:p w14:paraId="6312BA51" w14:textId="77777777" w:rsidR="00393B08" w:rsidRPr="00393B08" w:rsidRDefault="00393B08" w:rsidP="00393B08">
      <w:pPr>
        <w:spacing w:after="0" w:line="240" w:lineRule="auto"/>
        <w:rPr>
          <w:iCs/>
        </w:rPr>
      </w:pPr>
    </w:p>
    <w:p w14:paraId="6398E24D" w14:textId="416A257C" w:rsidR="00393B08" w:rsidRPr="00393B08" w:rsidRDefault="004F1FE3" w:rsidP="00393B08">
      <w:pPr>
        <w:spacing w:after="0" w:line="240" w:lineRule="auto"/>
        <w:rPr>
          <w:iCs/>
        </w:rPr>
      </w:pPr>
      <w:r>
        <w:rPr>
          <w:iCs/>
        </w:rPr>
        <w:t xml:space="preserve">Budget </w:t>
      </w:r>
      <w:r w:rsidR="00393B08" w:rsidRPr="00393B08">
        <w:rPr>
          <w:iCs/>
        </w:rPr>
        <w:t xml:space="preserve"> prévisionnel</w:t>
      </w:r>
      <w:r>
        <w:rPr>
          <w:iCs/>
        </w:rPr>
        <w:t xml:space="preserve">, … </w:t>
      </w:r>
    </w:p>
    <w:p w14:paraId="7B2E9629" w14:textId="6082B33B" w:rsidR="00393B08" w:rsidRPr="00393B08" w:rsidRDefault="00393B08" w:rsidP="00393B08">
      <w:pPr>
        <w:spacing w:after="0" w:line="240" w:lineRule="auto"/>
        <w:rPr>
          <w:iCs/>
        </w:rPr>
      </w:pPr>
    </w:p>
    <w:p w14:paraId="1774119D" w14:textId="77777777" w:rsidR="00393B08" w:rsidRDefault="00393B08" w:rsidP="00AE64DF">
      <w:pPr>
        <w:ind w:left="720"/>
        <w:jc w:val="both"/>
        <w:rPr>
          <w:b/>
        </w:rPr>
      </w:pPr>
    </w:p>
    <w:p w14:paraId="736F6175" w14:textId="12FAC7CF" w:rsidR="00AE64DF" w:rsidRDefault="00AE64DF" w:rsidP="00AE64DF">
      <w:pPr>
        <w:ind w:left="720"/>
        <w:jc w:val="both"/>
        <w:rPr>
          <w:b/>
        </w:rPr>
      </w:pPr>
    </w:p>
    <w:p w14:paraId="39CFFEE1" w14:textId="7B71DDCB" w:rsidR="00AE64DF" w:rsidRDefault="00AE64DF">
      <w:pPr>
        <w:spacing w:after="0" w:line="240" w:lineRule="auto"/>
        <w:rPr>
          <w:b/>
        </w:rPr>
      </w:pPr>
      <w:r>
        <w:rPr>
          <w:b/>
        </w:rPr>
        <w:br w:type="page"/>
      </w:r>
    </w:p>
    <w:p w14:paraId="24B58A66" w14:textId="77777777" w:rsidR="006F59A5" w:rsidRDefault="006F59A5" w:rsidP="00AE64DF">
      <w:pPr>
        <w:jc w:val="both"/>
        <w:rPr>
          <w:b/>
        </w:rPr>
        <w:sectPr w:rsidR="006F59A5" w:rsidSect="006F59A5">
          <w:footerReference w:type="default" r:id="rId10"/>
          <w:pgSz w:w="11906" w:h="16838"/>
          <w:pgMar w:top="1418" w:right="1418" w:bottom="1418" w:left="1418" w:header="709" w:footer="709" w:gutter="0"/>
          <w:cols w:space="708"/>
          <w:docGrid w:linePitch="360"/>
        </w:sectPr>
      </w:pPr>
    </w:p>
    <w:p w14:paraId="1CA87F28" w14:textId="00A224C6" w:rsidR="00002386" w:rsidRDefault="00AE64DF" w:rsidP="00AE64DF">
      <w:pPr>
        <w:jc w:val="both"/>
        <w:rPr>
          <w:b/>
          <w:szCs w:val="20"/>
        </w:rPr>
      </w:pPr>
      <w:r w:rsidRPr="00DB7C87">
        <w:rPr>
          <w:b/>
        </w:rPr>
        <w:lastRenderedPageBreak/>
        <w:t xml:space="preserve">Annexe 2: Plan de financement détaillé, </w:t>
      </w:r>
      <w:r w:rsidRPr="00DB7C87">
        <w:rPr>
          <w:b/>
          <w:szCs w:val="20"/>
        </w:rPr>
        <w:t>« dépenses prévisionnelles » et « ressources prévisionnelles »</w:t>
      </w:r>
      <w:r w:rsidR="0050761C" w:rsidRPr="0050761C">
        <w:rPr>
          <w:b/>
        </w:rPr>
        <w:t xml:space="preserve"> </w:t>
      </w:r>
      <w:r w:rsidR="0050761C" w:rsidRPr="00DB7C87">
        <w:rPr>
          <w:b/>
        </w:rPr>
        <w:t>par partenaires</w:t>
      </w:r>
    </w:p>
    <w:p w14:paraId="325B8C99" w14:textId="525037EA" w:rsidR="006F59A5" w:rsidRDefault="006F59A5" w:rsidP="00AE64DF">
      <w:pPr>
        <w:jc w:val="both"/>
        <w:rPr>
          <w:b/>
          <w:szCs w:val="20"/>
        </w:rPr>
      </w:pPr>
    </w:p>
    <w:p w14:paraId="6A7DE7B8" w14:textId="55C0E0D9" w:rsidR="0050761C" w:rsidRDefault="0050761C" w:rsidP="00AE64DF">
      <w:pPr>
        <w:jc w:val="both"/>
        <w:rPr>
          <w:b/>
          <w:szCs w:val="20"/>
        </w:rPr>
      </w:pPr>
      <w:r>
        <w:rPr>
          <w:b/>
          <w:szCs w:val="20"/>
        </w:rPr>
        <w:t>Dépenses prévisionnelle</w:t>
      </w:r>
    </w:p>
    <w:tbl>
      <w:tblPr>
        <w:tblStyle w:val="Grilledutableau"/>
        <w:tblW w:w="0" w:type="auto"/>
        <w:tblLook w:val="04A0" w:firstRow="1" w:lastRow="0" w:firstColumn="1" w:lastColumn="0" w:noHBand="0" w:noVBand="1"/>
      </w:tblPr>
      <w:tblGrid>
        <w:gridCol w:w="1494"/>
        <w:gridCol w:w="1139"/>
        <w:gridCol w:w="1452"/>
        <w:gridCol w:w="1334"/>
        <w:gridCol w:w="1213"/>
        <w:gridCol w:w="1310"/>
        <w:gridCol w:w="1118"/>
      </w:tblGrid>
      <w:tr w:rsidR="0050761C" w:rsidRPr="00DA6A81" w14:paraId="7DDDA985" w14:textId="77777777" w:rsidTr="00DE7B2B">
        <w:tc>
          <w:tcPr>
            <w:tcW w:w="1554" w:type="dxa"/>
            <w:vAlign w:val="center"/>
          </w:tcPr>
          <w:p w14:paraId="64D23FC1" w14:textId="77777777" w:rsidR="0050761C" w:rsidRPr="00DA6A81" w:rsidRDefault="0050761C" w:rsidP="00DE7B2B">
            <w:pPr>
              <w:jc w:val="center"/>
              <w:rPr>
                <w:rFonts w:eastAsia="Times New Roman" w:cs="Times New Roman"/>
                <w:sz w:val="20"/>
                <w:szCs w:val="20"/>
                <w:lang w:eastAsia="fr-FR"/>
              </w:rPr>
            </w:pPr>
            <w:r w:rsidRPr="00DA6A81">
              <w:rPr>
                <w:rFonts w:ascii="Arial" w:eastAsia="Times New Roman" w:hAnsi="Arial" w:cs="Arial"/>
                <w:b/>
                <w:bCs/>
                <w:sz w:val="20"/>
                <w:szCs w:val="20"/>
                <w:lang w:eastAsia="fr-FR"/>
              </w:rPr>
              <w:t>Catégorie de dépenses</w:t>
            </w:r>
          </w:p>
          <w:p w14:paraId="70E4B7DC" w14:textId="4886BE1C"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center"/>
              <w:rPr>
                <w:rFonts w:ascii="Arial" w:hAnsi="Arial"/>
                <w:b/>
                <w:bCs/>
                <w:i/>
                <w:iCs/>
                <w:sz w:val="20"/>
                <w:szCs w:val="20"/>
                <w:shd w:val="clear" w:color="auto" w:fill="66FFFF"/>
              </w:rPr>
            </w:pPr>
          </w:p>
        </w:tc>
        <w:tc>
          <w:tcPr>
            <w:tcW w:w="1139" w:type="dxa"/>
            <w:vAlign w:val="center"/>
          </w:tcPr>
          <w:p w14:paraId="116E7094"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center"/>
              <w:rPr>
                <w:rFonts w:ascii="Arial" w:hAnsi="Arial"/>
                <w:b/>
                <w:bCs/>
                <w:i/>
                <w:iCs/>
                <w:sz w:val="20"/>
                <w:szCs w:val="20"/>
                <w:shd w:val="clear" w:color="auto" w:fill="66FFFF"/>
              </w:rPr>
            </w:pPr>
            <w:r w:rsidRPr="00DA6A81">
              <w:rPr>
                <w:rFonts w:ascii="Arial" w:eastAsia="Times New Roman" w:hAnsi="Arial"/>
                <w:b/>
                <w:bCs/>
                <w:kern w:val="0"/>
                <w:sz w:val="20"/>
                <w:szCs w:val="20"/>
                <w:lang w:eastAsia="fr-FR" w:bidi="ar-SA"/>
              </w:rPr>
              <w:t>Poste de dépenses</w:t>
            </w:r>
          </w:p>
        </w:tc>
        <w:tc>
          <w:tcPr>
            <w:tcW w:w="1555" w:type="dxa"/>
            <w:vAlign w:val="center"/>
          </w:tcPr>
          <w:p w14:paraId="54E1A8C5" w14:textId="77777777" w:rsidR="0050761C" w:rsidRPr="00DA6A81" w:rsidRDefault="0050761C" w:rsidP="00DE7B2B">
            <w:pPr>
              <w:pStyle w:val="Standard"/>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Action 1</w:t>
            </w:r>
          </w:p>
          <w:p w14:paraId="70146096" w14:textId="77777777" w:rsidR="0050761C" w:rsidRPr="00DA6A81" w:rsidRDefault="0050761C" w:rsidP="00DE7B2B">
            <w:pPr>
              <w:pStyle w:val="Standard"/>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Coût hors</w:t>
            </w:r>
          </w:p>
          <w:p w14:paraId="58CA3E38"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center"/>
              <w:rPr>
                <w:rFonts w:ascii="Arial" w:hAnsi="Arial"/>
                <w:b/>
                <w:bCs/>
                <w:i/>
                <w:iCs/>
                <w:sz w:val="20"/>
                <w:szCs w:val="20"/>
                <w:shd w:val="clear" w:color="auto" w:fill="66FFFF"/>
              </w:rPr>
            </w:pPr>
            <w:r w:rsidRPr="00DA6A81">
              <w:rPr>
                <w:rFonts w:ascii="Arial" w:eastAsia="Times New Roman" w:hAnsi="Arial"/>
                <w:b/>
                <w:bCs/>
                <w:kern w:val="0"/>
                <w:sz w:val="20"/>
                <w:szCs w:val="20"/>
                <w:lang w:eastAsia="fr-FR" w:bidi="ar-SA"/>
              </w:rPr>
              <w:t>TVA</w:t>
            </w:r>
          </w:p>
        </w:tc>
        <w:tc>
          <w:tcPr>
            <w:tcW w:w="1417" w:type="dxa"/>
            <w:vAlign w:val="center"/>
          </w:tcPr>
          <w:p w14:paraId="61C1E18E" w14:textId="77777777" w:rsidR="0050761C" w:rsidRPr="00DA6A81" w:rsidRDefault="0050761C" w:rsidP="00DE7B2B">
            <w:pPr>
              <w:pStyle w:val="Standard"/>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Action 2</w:t>
            </w:r>
          </w:p>
          <w:p w14:paraId="65F6DE0C" w14:textId="77777777" w:rsidR="0050761C" w:rsidRPr="00DA6A81" w:rsidRDefault="0050761C" w:rsidP="00DE7B2B">
            <w:pPr>
              <w:pStyle w:val="Standard"/>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Coût hors</w:t>
            </w:r>
          </w:p>
          <w:p w14:paraId="4AB16DEA"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TVA</w:t>
            </w:r>
          </w:p>
        </w:tc>
        <w:tc>
          <w:tcPr>
            <w:tcW w:w="1276" w:type="dxa"/>
            <w:vAlign w:val="center"/>
          </w:tcPr>
          <w:p w14:paraId="13D29801" w14:textId="77777777" w:rsidR="0050761C" w:rsidRPr="00DA6A81" w:rsidRDefault="0050761C" w:rsidP="00DE7B2B">
            <w:pPr>
              <w:pStyle w:val="Standard"/>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Action …</w:t>
            </w:r>
          </w:p>
          <w:p w14:paraId="111E2AB8" w14:textId="77777777" w:rsidR="0050761C" w:rsidRPr="00DA6A81" w:rsidRDefault="0050761C" w:rsidP="00DE7B2B">
            <w:pPr>
              <w:pStyle w:val="Standard"/>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Coût hors</w:t>
            </w:r>
          </w:p>
          <w:p w14:paraId="4D598BD7"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TVA</w:t>
            </w:r>
          </w:p>
        </w:tc>
        <w:tc>
          <w:tcPr>
            <w:tcW w:w="1418" w:type="dxa"/>
            <w:vAlign w:val="center"/>
          </w:tcPr>
          <w:p w14:paraId="7F569D61" w14:textId="77777777" w:rsidR="0050761C" w:rsidRPr="00DA6A81" w:rsidRDefault="0050761C" w:rsidP="00DE7B2B">
            <w:pPr>
              <w:pStyle w:val="Standard"/>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Coût total</w:t>
            </w:r>
          </w:p>
          <w:p w14:paraId="38E0901E" w14:textId="10C74429" w:rsidR="0050761C" w:rsidRPr="00DA6A81" w:rsidRDefault="0050761C" w:rsidP="00DE7B2B">
            <w:pPr>
              <w:pStyle w:val="Standard"/>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hors</w:t>
            </w:r>
          </w:p>
          <w:p w14:paraId="1A05AEBC"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center"/>
              <w:rPr>
                <w:rFonts w:ascii="Arial" w:eastAsia="Times New Roman" w:hAnsi="Arial"/>
                <w:b/>
                <w:bCs/>
                <w:kern w:val="0"/>
                <w:sz w:val="20"/>
                <w:szCs w:val="20"/>
                <w:lang w:eastAsia="fr-FR" w:bidi="ar-SA"/>
              </w:rPr>
            </w:pPr>
            <w:r w:rsidRPr="00DA6A81">
              <w:rPr>
                <w:rFonts w:ascii="Arial" w:eastAsia="Times New Roman" w:hAnsi="Arial"/>
                <w:b/>
                <w:bCs/>
                <w:kern w:val="0"/>
                <w:sz w:val="20"/>
                <w:szCs w:val="20"/>
                <w:lang w:eastAsia="fr-FR" w:bidi="ar-SA"/>
              </w:rPr>
              <w:t>TVA</w:t>
            </w:r>
          </w:p>
        </w:tc>
        <w:tc>
          <w:tcPr>
            <w:tcW w:w="1269" w:type="dxa"/>
            <w:vAlign w:val="center"/>
          </w:tcPr>
          <w:p w14:paraId="670D21FC"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center"/>
              <w:rPr>
                <w:rFonts w:ascii="Arial" w:eastAsia="Times New Roman" w:hAnsi="Arial"/>
                <w:b/>
                <w:bCs/>
                <w:kern w:val="0"/>
                <w:sz w:val="20"/>
                <w:szCs w:val="20"/>
                <w:lang w:eastAsia="fr-FR" w:bidi="ar-SA"/>
              </w:rPr>
            </w:pPr>
          </w:p>
        </w:tc>
      </w:tr>
      <w:tr w:rsidR="0050761C" w:rsidRPr="00DA6A81" w14:paraId="7364B7D8" w14:textId="77777777" w:rsidTr="00DE7B2B">
        <w:tc>
          <w:tcPr>
            <w:tcW w:w="1554" w:type="dxa"/>
          </w:tcPr>
          <w:p w14:paraId="3BBD3F83"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139" w:type="dxa"/>
          </w:tcPr>
          <w:p w14:paraId="663A6984"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555" w:type="dxa"/>
          </w:tcPr>
          <w:p w14:paraId="69EEE07E"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417" w:type="dxa"/>
          </w:tcPr>
          <w:p w14:paraId="0C271F10"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276" w:type="dxa"/>
          </w:tcPr>
          <w:p w14:paraId="53DF61C2"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418" w:type="dxa"/>
          </w:tcPr>
          <w:p w14:paraId="3BB62B1D"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269" w:type="dxa"/>
          </w:tcPr>
          <w:p w14:paraId="56A0D6FE"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r>
      <w:tr w:rsidR="0050761C" w:rsidRPr="00DA6A81" w14:paraId="27E0BB1D" w14:textId="77777777" w:rsidTr="00DE7B2B">
        <w:tc>
          <w:tcPr>
            <w:tcW w:w="1554" w:type="dxa"/>
          </w:tcPr>
          <w:p w14:paraId="79EDD70C"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139" w:type="dxa"/>
          </w:tcPr>
          <w:p w14:paraId="345FD1AF"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555" w:type="dxa"/>
          </w:tcPr>
          <w:p w14:paraId="5AFBF6D2"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417" w:type="dxa"/>
          </w:tcPr>
          <w:p w14:paraId="0F38C4BD"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276" w:type="dxa"/>
          </w:tcPr>
          <w:p w14:paraId="0FE03019"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418" w:type="dxa"/>
          </w:tcPr>
          <w:p w14:paraId="26A1F3B8"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269" w:type="dxa"/>
          </w:tcPr>
          <w:p w14:paraId="2E0F9C02"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r>
      <w:tr w:rsidR="0050761C" w:rsidRPr="00DA6A81" w14:paraId="2DED92E6" w14:textId="77777777" w:rsidTr="00DE7B2B">
        <w:tc>
          <w:tcPr>
            <w:tcW w:w="1554" w:type="dxa"/>
          </w:tcPr>
          <w:p w14:paraId="73771ED3"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139" w:type="dxa"/>
          </w:tcPr>
          <w:p w14:paraId="3BE675F2"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555" w:type="dxa"/>
          </w:tcPr>
          <w:p w14:paraId="134790F8"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417" w:type="dxa"/>
          </w:tcPr>
          <w:p w14:paraId="3B913B95"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276" w:type="dxa"/>
          </w:tcPr>
          <w:p w14:paraId="4DA79387"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418" w:type="dxa"/>
          </w:tcPr>
          <w:p w14:paraId="30D37810"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269" w:type="dxa"/>
          </w:tcPr>
          <w:p w14:paraId="3BB1C55F"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r>
      <w:tr w:rsidR="0050761C" w:rsidRPr="00DA6A81" w14:paraId="005C45C9" w14:textId="77777777" w:rsidTr="00DE7B2B">
        <w:tc>
          <w:tcPr>
            <w:tcW w:w="2693" w:type="dxa"/>
            <w:gridSpan w:val="2"/>
            <w:shd w:val="clear" w:color="auto" w:fill="auto"/>
          </w:tcPr>
          <w:p w14:paraId="0E293CAD"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center"/>
              <w:rPr>
                <w:rFonts w:ascii="Arial" w:hAnsi="Arial"/>
                <w:b/>
                <w:bCs/>
                <w:sz w:val="20"/>
                <w:szCs w:val="20"/>
                <w:shd w:val="clear" w:color="auto" w:fill="66FFFF"/>
              </w:rPr>
            </w:pPr>
            <w:r w:rsidRPr="00DA6A81">
              <w:rPr>
                <w:rFonts w:ascii="Arial" w:hAnsi="Arial"/>
                <w:b/>
                <w:bCs/>
                <w:sz w:val="20"/>
                <w:szCs w:val="20"/>
              </w:rPr>
              <w:t>TOTAL</w:t>
            </w:r>
          </w:p>
        </w:tc>
        <w:tc>
          <w:tcPr>
            <w:tcW w:w="1555" w:type="dxa"/>
          </w:tcPr>
          <w:p w14:paraId="5F097863"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417" w:type="dxa"/>
          </w:tcPr>
          <w:p w14:paraId="095C4902"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276" w:type="dxa"/>
          </w:tcPr>
          <w:p w14:paraId="34697971"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418" w:type="dxa"/>
          </w:tcPr>
          <w:p w14:paraId="4D64A1DE"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c>
          <w:tcPr>
            <w:tcW w:w="1269" w:type="dxa"/>
          </w:tcPr>
          <w:p w14:paraId="28A295DF" w14:textId="77777777" w:rsidR="0050761C" w:rsidRPr="00DA6A81"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s>
              <w:jc w:val="both"/>
              <w:rPr>
                <w:rFonts w:ascii="Arial" w:hAnsi="Arial"/>
                <w:b/>
                <w:bCs/>
                <w:i/>
                <w:iCs/>
                <w:sz w:val="20"/>
                <w:szCs w:val="20"/>
                <w:shd w:val="clear" w:color="auto" w:fill="66FFFF"/>
              </w:rPr>
            </w:pPr>
          </w:p>
        </w:tc>
      </w:tr>
    </w:tbl>
    <w:p w14:paraId="72F7A5DD" w14:textId="21A3054D" w:rsidR="00393B08" w:rsidRDefault="00393B08" w:rsidP="00AE64DF">
      <w:pPr>
        <w:jc w:val="both"/>
        <w:rPr>
          <w:b/>
          <w:szCs w:val="20"/>
        </w:rPr>
      </w:pPr>
    </w:p>
    <w:p w14:paraId="060F11C0" w14:textId="4B568C46" w:rsidR="00393B08" w:rsidRDefault="0050761C" w:rsidP="00AE64DF">
      <w:pPr>
        <w:jc w:val="both"/>
        <w:rPr>
          <w:b/>
          <w:szCs w:val="20"/>
        </w:rPr>
      </w:pPr>
      <w:r>
        <w:rPr>
          <w:b/>
          <w:szCs w:val="20"/>
        </w:rPr>
        <w:t>Ressources prévisionnelles</w:t>
      </w:r>
    </w:p>
    <w:tbl>
      <w:tblPr>
        <w:tblStyle w:val="Grilledutableau"/>
        <w:tblW w:w="0" w:type="auto"/>
        <w:tblLook w:val="04A0" w:firstRow="1" w:lastRow="0" w:firstColumn="1" w:lastColumn="0" w:noHBand="0" w:noVBand="1"/>
      </w:tblPr>
      <w:tblGrid>
        <w:gridCol w:w="1583"/>
        <w:gridCol w:w="1427"/>
        <w:gridCol w:w="1504"/>
        <w:gridCol w:w="1464"/>
        <w:gridCol w:w="1544"/>
        <w:gridCol w:w="1538"/>
      </w:tblGrid>
      <w:tr w:rsidR="0050761C" w:rsidRPr="008518BF" w14:paraId="6D77F841" w14:textId="77777777" w:rsidTr="0050761C">
        <w:tc>
          <w:tcPr>
            <w:tcW w:w="1583" w:type="dxa"/>
          </w:tcPr>
          <w:p w14:paraId="3E7DE948" w14:textId="77777777" w:rsidR="0050761C"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427" w:type="dxa"/>
            <w:vAlign w:val="center"/>
          </w:tcPr>
          <w:p w14:paraId="7F6B3297" w14:textId="1F7E5785" w:rsidR="0050761C" w:rsidRPr="008518BF"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r w:rsidRPr="008518BF">
              <w:rPr>
                <w:rFonts w:ascii="Arial" w:hAnsi="Arial"/>
                <w:b/>
                <w:bCs/>
                <w:sz w:val="18"/>
                <w:szCs w:val="18"/>
              </w:rPr>
              <w:t xml:space="preserve">Coût total </w:t>
            </w:r>
          </w:p>
        </w:tc>
        <w:tc>
          <w:tcPr>
            <w:tcW w:w="1504" w:type="dxa"/>
            <w:vAlign w:val="center"/>
          </w:tcPr>
          <w:p w14:paraId="4E80B6FA" w14:textId="77777777" w:rsidR="0050761C" w:rsidRPr="008518BF"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r w:rsidRPr="008518BF">
              <w:rPr>
                <w:rFonts w:ascii="Arial" w:hAnsi="Arial"/>
                <w:b/>
                <w:bCs/>
                <w:sz w:val="18"/>
                <w:szCs w:val="18"/>
              </w:rPr>
              <w:t>Montant des</w:t>
            </w:r>
            <w:r w:rsidRPr="008518BF">
              <w:rPr>
                <w:rFonts w:ascii="Arial" w:hAnsi="Arial"/>
                <w:b/>
                <w:bCs/>
                <w:sz w:val="18"/>
                <w:szCs w:val="18"/>
                <w:shd w:val="clear" w:color="auto" w:fill="FFFF00"/>
              </w:rPr>
              <w:t xml:space="preserve"> </w:t>
            </w:r>
            <w:r w:rsidRPr="008518BF">
              <w:rPr>
                <w:rFonts w:ascii="Arial" w:hAnsi="Arial"/>
                <w:b/>
                <w:bCs/>
                <w:sz w:val="18"/>
                <w:szCs w:val="18"/>
              </w:rPr>
              <w:t>dépenses éligibles (hors TVA)</w:t>
            </w:r>
          </w:p>
        </w:tc>
        <w:tc>
          <w:tcPr>
            <w:tcW w:w="1464" w:type="dxa"/>
            <w:vAlign w:val="center"/>
          </w:tcPr>
          <w:p w14:paraId="3AF872DB" w14:textId="67193EE7" w:rsidR="0050761C" w:rsidRPr="008518BF" w:rsidRDefault="00255B37"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r>
              <w:rPr>
                <w:rFonts w:ascii="Arial" w:hAnsi="Arial"/>
                <w:b/>
                <w:bCs/>
                <w:sz w:val="18"/>
                <w:szCs w:val="18"/>
              </w:rPr>
              <w:t>FEAMPA</w:t>
            </w:r>
          </w:p>
        </w:tc>
        <w:tc>
          <w:tcPr>
            <w:tcW w:w="1544" w:type="dxa"/>
            <w:vAlign w:val="center"/>
          </w:tcPr>
          <w:p w14:paraId="685B13D2" w14:textId="77777777" w:rsidR="0050761C" w:rsidRPr="008518BF"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proofErr w:type="spellStart"/>
            <w:r w:rsidRPr="008518BF">
              <w:rPr>
                <w:rFonts w:ascii="Arial" w:hAnsi="Arial"/>
                <w:b/>
                <w:bCs/>
                <w:sz w:val="18"/>
                <w:szCs w:val="18"/>
              </w:rPr>
              <w:t>Cofinanceur</w:t>
            </w:r>
            <w:proofErr w:type="spellEnd"/>
          </w:p>
        </w:tc>
        <w:tc>
          <w:tcPr>
            <w:tcW w:w="1538" w:type="dxa"/>
            <w:vAlign w:val="center"/>
          </w:tcPr>
          <w:p w14:paraId="09145E72" w14:textId="77777777" w:rsidR="0050761C" w:rsidRPr="008518BF"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r w:rsidRPr="008518BF">
              <w:rPr>
                <w:rFonts w:ascii="Arial" w:hAnsi="Arial"/>
                <w:b/>
                <w:bCs/>
                <w:sz w:val="18"/>
                <w:szCs w:val="18"/>
              </w:rPr>
              <w:t>Bénéficiaire</w:t>
            </w:r>
          </w:p>
        </w:tc>
      </w:tr>
      <w:tr w:rsidR="0050761C" w14:paraId="3C8CD467" w14:textId="77777777" w:rsidTr="0050761C">
        <w:tc>
          <w:tcPr>
            <w:tcW w:w="1583" w:type="dxa"/>
            <w:vAlign w:val="center"/>
          </w:tcPr>
          <w:p w14:paraId="2E7BC256" w14:textId="4CF0396B" w:rsidR="0050761C" w:rsidRPr="008518BF"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18"/>
                <w:szCs w:val="18"/>
              </w:rPr>
            </w:pPr>
          </w:p>
        </w:tc>
        <w:tc>
          <w:tcPr>
            <w:tcW w:w="1427" w:type="dxa"/>
          </w:tcPr>
          <w:p w14:paraId="5CDB264C" w14:textId="77777777" w:rsidR="0050761C"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504" w:type="dxa"/>
          </w:tcPr>
          <w:p w14:paraId="5E590F45" w14:textId="77777777" w:rsidR="0050761C"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464" w:type="dxa"/>
          </w:tcPr>
          <w:p w14:paraId="19ABA5DB" w14:textId="77777777" w:rsidR="0050761C"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544" w:type="dxa"/>
          </w:tcPr>
          <w:p w14:paraId="69068997" w14:textId="77777777" w:rsidR="0050761C"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538" w:type="dxa"/>
          </w:tcPr>
          <w:p w14:paraId="3AD94730" w14:textId="77777777" w:rsidR="0050761C" w:rsidRDefault="0050761C"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r>
    </w:tbl>
    <w:p w14:paraId="571D3A75" w14:textId="175879E4" w:rsidR="00AE64DF" w:rsidRDefault="00AE64DF" w:rsidP="004C198E">
      <w:pPr>
        <w:jc w:val="both"/>
        <w:rPr>
          <w:b/>
          <w:szCs w:val="20"/>
        </w:rPr>
      </w:pPr>
    </w:p>
    <w:p w14:paraId="3848DC12" w14:textId="5E2F79E0" w:rsidR="00AE64DF" w:rsidRDefault="00AE64DF">
      <w:pPr>
        <w:spacing w:after="0" w:line="240" w:lineRule="auto"/>
        <w:rPr>
          <w:b/>
          <w:szCs w:val="20"/>
        </w:rPr>
      </w:pPr>
      <w:r>
        <w:rPr>
          <w:b/>
          <w:szCs w:val="20"/>
        </w:rPr>
        <w:br w:type="page"/>
      </w:r>
    </w:p>
    <w:p w14:paraId="77B57044" w14:textId="64489CF5" w:rsidR="00AE64DF" w:rsidRDefault="00AE64DF" w:rsidP="00AE64DF">
      <w:pPr>
        <w:ind w:left="720"/>
        <w:jc w:val="both"/>
        <w:rPr>
          <w:b/>
          <w:szCs w:val="20"/>
        </w:rPr>
      </w:pPr>
      <w:r w:rsidRPr="00DB7C87">
        <w:rPr>
          <w:b/>
        </w:rPr>
        <w:lastRenderedPageBreak/>
        <w:t xml:space="preserve">Annexe 3 : </w:t>
      </w:r>
      <w:r w:rsidRPr="00DB7C87">
        <w:rPr>
          <w:b/>
          <w:szCs w:val="20"/>
        </w:rPr>
        <w:t>« ressources prévisionnelles globales du projet »</w:t>
      </w:r>
    </w:p>
    <w:p w14:paraId="50BA3E91" w14:textId="13FF192B" w:rsidR="00AE64DF" w:rsidRDefault="00AE64DF" w:rsidP="00AE64DF">
      <w:pPr>
        <w:ind w:left="720"/>
        <w:jc w:val="both"/>
        <w:rPr>
          <w:b/>
          <w:szCs w:val="20"/>
        </w:rPr>
      </w:pPr>
    </w:p>
    <w:p w14:paraId="3153E066" w14:textId="14B6FE7A" w:rsidR="00AE64DF" w:rsidRPr="00192497" w:rsidRDefault="00AE64DF" w:rsidP="00AE64DF">
      <w:pPr>
        <w:pStyle w:val="Standard"/>
        <w:tabs>
          <w:tab w:val="left" w:pos="1134"/>
        </w:tabs>
        <w:jc w:val="both"/>
        <w:rPr>
          <w:rFonts w:ascii="Arial" w:hAnsi="Arial"/>
          <w:sz w:val="18"/>
          <w:szCs w:val="18"/>
        </w:rPr>
      </w:pPr>
    </w:p>
    <w:tbl>
      <w:tblPr>
        <w:tblStyle w:val="Grilledutableau"/>
        <w:tblW w:w="0" w:type="auto"/>
        <w:tblLook w:val="04A0" w:firstRow="1" w:lastRow="0" w:firstColumn="1" w:lastColumn="0" w:noHBand="0" w:noVBand="1"/>
      </w:tblPr>
      <w:tblGrid>
        <w:gridCol w:w="1583"/>
        <w:gridCol w:w="1427"/>
        <w:gridCol w:w="1504"/>
        <w:gridCol w:w="1464"/>
        <w:gridCol w:w="1544"/>
        <w:gridCol w:w="1538"/>
      </w:tblGrid>
      <w:tr w:rsidR="00437584" w:rsidRPr="008518BF" w14:paraId="10FB13A7" w14:textId="77777777" w:rsidTr="00DE7B2B">
        <w:tc>
          <w:tcPr>
            <w:tcW w:w="1583" w:type="dxa"/>
          </w:tcPr>
          <w:p w14:paraId="38F1F8F9" w14:textId="77777777" w:rsidR="00437584"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427" w:type="dxa"/>
            <w:vAlign w:val="center"/>
          </w:tcPr>
          <w:p w14:paraId="35E94BBD" w14:textId="77777777" w:rsidR="00437584" w:rsidRPr="008518BF"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r w:rsidRPr="008518BF">
              <w:rPr>
                <w:rFonts w:ascii="Arial" w:hAnsi="Arial"/>
                <w:b/>
                <w:bCs/>
                <w:sz w:val="18"/>
                <w:szCs w:val="18"/>
              </w:rPr>
              <w:t xml:space="preserve">Coût total </w:t>
            </w:r>
          </w:p>
        </w:tc>
        <w:tc>
          <w:tcPr>
            <w:tcW w:w="1504" w:type="dxa"/>
            <w:vAlign w:val="center"/>
          </w:tcPr>
          <w:p w14:paraId="520B5EFC" w14:textId="77777777" w:rsidR="00437584" w:rsidRPr="008518BF"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r w:rsidRPr="008518BF">
              <w:rPr>
                <w:rFonts w:ascii="Arial" w:hAnsi="Arial"/>
                <w:b/>
                <w:bCs/>
                <w:sz w:val="18"/>
                <w:szCs w:val="18"/>
              </w:rPr>
              <w:t>Montant des</w:t>
            </w:r>
            <w:r w:rsidRPr="008518BF">
              <w:rPr>
                <w:rFonts w:ascii="Arial" w:hAnsi="Arial"/>
                <w:b/>
                <w:bCs/>
                <w:sz w:val="18"/>
                <w:szCs w:val="18"/>
                <w:shd w:val="clear" w:color="auto" w:fill="FFFF00"/>
              </w:rPr>
              <w:t xml:space="preserve"> </w:t>
            </w:r>
            <w:r w:rsidRPr="008518BF">
              <w:rPr>
                <w:rFonts w:ascii="Arial" w:hAnsi="Arial"/>
                <w:b/>
                <w:bCs/>
                <w:sz w:val="18"/>
                <w:szCs w:val="18"/>
              </w:rPr>
              <w:t>dépenses éligibles (hors TVA)</w:t>
            </w:r>
          </w:p>
        </w:tc>
        <w:tc>
          <w:tcPr>
            <w:tcW w:w="1464" w:type="dxa"/>
            <w:vAlign w:val="center"/>
          </w:tcPr>
          <w:p w14:paraId="1947D4C6" w14:textId="4E8F2252" w:rsidR="00437584" w:rsidRPr="008518BF" w:rsidRDefault="00255B37"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r>
              <w:rPr>
                <w:rFonts w:ascii="Arial" w:hAnsi="Arial"/>
                <w:b/>
                <w:bCs/>
                <w:sz w:val="18"/>
                <w:szCs w:val="18"/>
              </w:rPr>
              <w:t>FEAMPA</w:t>
            </w:r>
          </w:p>
        </w:tc>
        <w:tc>
          <w:tcPr>
            <w:tcW w:w="1544" w:type="dxa"/>
            <w:vAlign w:val="center"/>
          </w:tcPr>
          <w:p w14:paraId="73BA60A1" w14:textId="77777777" w:rsidR="00437584" w:rsidRPr="008518BF"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proofErr w:type="spellStart"/>
            <w:r w:rsidRPr="008518BF">
              <w:rPr>
                <w:rFonts w:ascii="Arial" w:hAnsi="Arial"/>
                <w:b/>
                <w:bCs/>
                <w:sz w:val="18"/>
                <w:szCs w:val="18"/>
              </w:rPr>
              <w:t>Cofinanceur</w:t>
            </w:r>
            <w:proofErr w:type="spellEnd"/>
          </w:p>
        </w:tc>
        <w:tc>
          <w:tcPr>
            <w:tcW w:w="1538" w:type="dxa"/>
            <w:vAlign w:val="center"/>
          </w:tcPr>
          <w:p w14:paraId="501A033D" w14:textId="77777777" w:rsidR="00437584" w:rsidRPr="008518BF"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center"/>
              <w:rPr>
                <w:rFonts w:ascii="Arial" w:hAnsi="Arial"/>
                <w:b/>
                <w:bCs/>
                <w:sz w:val="18"/>
                <w:szCs w:val="18"/>
              </w:rPr>
            </w:pPr>
            <w:r w:rsidRPr="008518BF">
              <w:rPr>
                <w:rFonts w:ascii="Arial" w:hAnsi="Arial"/>
                <w:b/>
                <w:bCs/>
                <w:sz w:val="18"/>
                <w:szCs w:val="18"/>
              </w:rPr>
              <w:t>Bénéficiaire</w:t>
            </w:r>
          </w:p>
        </w:tc>
      </w:tr>
      <w:tr w:rsidR="00437584" w14:paraId="79825E31" w14:textId="77777777" w:rsidTr="00DE7B2B">
        <w:tc>
          <w:tcPr>
            <w:tcW w:w="1583" w:type="dxa"/>
            <w:vAlign w:val="center"/>
          </w:tcPr>
          <w:p w14:paraId="0B2DB501" w14:textId="77777777" w:rsidR="00437584" w:rsidRPr="008518BF"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18"/>
                <w:szCs w:val="18"/>
              </w:rPr>
            </w:pPr>
          </w:p>
        </w:tc>
        <w:tc>
          <w:tcPr>
            <w:tcW w:w="1427" w:type="dxa"/>
          </w:tcPr>
          <w:p w14:paraId="738597D7" w14:textId="77777777" w:rsidR="00437584"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504" w:type="dxa"/>
          </w:tcPr>
          <w:p w14:paraId="671F00F3" w14:textId="77777777" w:rsidR="00437584"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464" w:type="dxa"/>
          </w:tcPr>
          <w:p w14:paraId="2B744F35" w14:textId="77777777" w:rsidR="00437584"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544" w:type="dxa"/>
          </w:tcPr>
          <w:p w14:paraId="280F716F" w14:textId="77777777" w:rsidR="00437584"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c>
          <w:tcPr>
            <w:tcW w:w="1538" w:type="dxa"/>
          </w:tcPr>
          <w:p w14:paraId="737F663E" w14:textId="77777777" w:rsidR="00437584" w:rsidRDefault="00437584" w:rsidP="00DE7B2B">
            <w:pPr>
              <w:pStyle w:val="Standard"/>
              <w:tabs>
                <w:tab w:val="clear" w:pos="0"/>
                <w:tab w:val="clear" w:pos="1440"/>
                <w:tab w:val="clear" w:pos="2880"/>
                <w:tab w:val="clear" w:pos="4320"/>
                <w:tab w:val="clear" w:pos="5760"/>
                <w:tab w:val="clear" w:pos="7200"/>
                <w:tab w:val="clear" w:pos="8640"/>
                <w:tab w:val="clear" w:pos="10080"/>
                <w:tab w:val="clear" w:pos="11520"/>
                <w:tab w:val="clear" w:pos="12960"/>
                <w:tab w:val="clear" w:pos="14400"/>
                <w:tab w:val="clear" w:pos="15840"/>
                <w:tab w:val="left" w:pos="1134"/>
              </w:tabs>
              <w:jc w:val="both"/>
              <w:rPr>
                <w:rFonts w:ascii="Arial" w:hAnsi="Arial"/>
                <w:b/>
                <w:bCs/>
                <w:sz w:val="20"/>
                <w:szCs w:val="20"/>
              </w:rPr>
            </w:pPr>
          </w:p>
        </w:tc>
      </w:tr>
    </w:tbl>
    <w:p w14:paraId="3C754DF4" w14:textId="77777777" w:rsidR="00AE64DF" w:rsidRPr="00DB7C87" w:rsidRDefault="00AE64DF" w:rsidP="00AE64DF">
      <w:pPr>
        <w:ind w:left="720"/>
        <w:jc w:val="both"/>
        <w:rPr>
          <w:b/>
        </w:rPr>
      </w:pPr>
    </w:p>
    <w:p w14:paraId="5E637052" w14:textId="28A9AAB8" w:rsidR="004A0C89" w:rsidRDefault="004A0C89">
      <w:pPr>
        <w:spacing w:after="0" w:line="240" w:lineRule="auto"/>
        <w:rPr>
          <w:b/>
          <w:sz w:val="18"/>
          <w:szCs w:val="18"/>
        </w:rPr>
      </w:pPr>
      <w:r>
        <w:rPr>
          <w:b/>
          <w:sz w:val="18"/>
          <w:szCs w:val="18"/>
        </w:rPr>
        <w:br w:type="page"/>
      </w:r>
    </w:p>
    <w:p w14:paraId="1B901E70" w14:textId="1249BEE2" w:rsidR="004A0C89" w:rsidRPr="00A0799D" w:rsidRDefault="004A0C89" w:rsidP="004A0C89">
      <w:pPr>
        <w:ind w:left="720"/>
        <w:jc w:val="center"/>
        <w:rPr>
          <w:b/>
        </w:rPr>
      </w:pPr>
      <w:r w:rsidRPr="00A0799D">
        <w:rPr>
          <w:b/>
        </w:rPr>
        <w:lastRenderedPageBreak/>
        <w:t>Annexe 4</w:t>
      </w:r>
    </w:p>
    <w:p w14:paraId="1DA98E01" w14:textId="77777777" w:rsidR="004A0C89" w:rsidRDefault="004A0C89" w:rsidP="004A0C89">
      <w:pPr>
        <w:jc w:val="center"/>
        <w:rPr>
          <w:rFonts w:ascii="Times New Roman" w:hAnsi="Times New Roman"/>
          <w:b/>
          <w:bCs/>
          <w:caps/>
          <w:sz w:val="26"/>
          <w:szCs w:val="26"/>
        </w:rPr>
      </w:pPr>
      <w:r>
        <w:rPr>
          <w:rFonts w:ascii="Times New Roman" w:hAnsi="Times New Roman"/>
          <w:b/>
          <w:bCs/>
          <w:caps/>
          <w:sz w:val="26"/>
          <w:szCs w:val="26"/>
        </w:rPr>
        <w:t xml:space="preserve">respect des obligations de publicité sur l'intervention </w:t>
      </w:r>
    </w:p>
    <w:p w14:paraId="0CB9844C" w14:textId="77777777" w:rsidR="004A0C89" w:rsidRDefault="004A0C89" w:rsidP="004A0C89">
      <w:pPr>
        <w:jc w:val="center"/>
        <w:rPr>
          <w:rFonts w:ascii="Times New Roman" w:hAnsi="Times New Roman"/>
          <w:b/>
          <w:bCs/>
          <w:caps/>
          <w:sz w:val="26"/>
          <w:szCs w:val="26"/>
        </w:rPr>
      </w:pPr>
      <w:r>
        <w:rPr>
          <w:rFonts w:ascii="Times New Roman" w:hAnsi="Times New Roman"/>
          <w:b/>
          <w:bCs/>
          <w:caps/>
          <w:sz w:val="26"/>
          <w:szCs w:val="26"/>
        </w:rPr>
        <w:t xml:space="preserve">de l'Union Européenne </w:t>
      </w:r>
    </w:p>
    <w:p w14:paraId="3BC2EA28" w14:textId="77777777" w:rsidR="004A0C89" w:rsidRDefault="004A0C89" w:rsidP="004A0C89">
      <w:pPr>
        <w:jc w:val="center"/>
        <w:rPr>
          <w:rFonts w:ascii="Times New Roman" w:hAnsi="Times New Roman"/>
          <w:b/>
          <w:bCs/>
        </w:rPr>
      </w:pPr>
    </w:p>
    <w:p w14:paraId="3F9DCA09" w14:textId="77777777" w:rsidR="004A0C89" w:rsidRDefault="004A0C89" w:rsidP="004A0C89">
      <w:pPr>
        <w:jc w:val="center"/>
        <w:rPr>
          <w:rFonts w:ascii="Times New Roman" w:hAnsi="Times New Roman"/>
          <w:b/>
          <w:bCs/>
        </w:rPr>
      </w:pPr>
      <w:r>
        <w:rPr>
          <w:rFonts w:ascii="Times New Roman" w:hAnsi="Times New Roman"/>
          <w:b/>
          <w:bCs/>
        </w:rPr>
        <w:t>Notice d'information</w:t>
      </w:r>
      <w:r>
        <w:rPr>
          <w:rFonts w:ascii="Times New Roman" w:hAnsi="Times New Roman"/>
          <w:b/>
          <w:bCs/>
          <w:color w:val="000000"/>
        </w:rPr>
        <w:t xml:space="preserve"> des bénéficiaire-chef de </w:t>
      </w:r>
      <w:r w:rsidRPr="00EC697A">
        <w:rPr>
          <w:rFonts w:ascii="Times New Roman" w:hAnsi="Times New Roman"/>
          <w:b/>
          <w:bCs/>
        </w:rPr>
        <w:t>file et des partenaires sur le</w:t>
      </w:r>
      <w:r>
        <w:rPr>
          <w:rFonts w:ascii="Times New Roman" w:hAnsi="Times New Roman"/>
          <w:b/>
          <w:bCs/>
        </w:rPr>
        <w:t xml:space="preserve"> cadre réglementaire à respecter en matière de publicité sur les projets cofinancés par le FEAMPA</w:t>
      </w:r>
    </w:p>
    <w:p w14:paraId="235C9C61" w14:textId="77777777" w:rsidR="004A0C89" w:rsidRDefault="004A0C89" w:rsidP="004A0C89">
      <w:pPr>
        <w:spacing w:before="80" w:after="40"/>
        <w:ind w:right="27"/>
        <w:jc w:val="both"/>
        <w:rPr>
          <w:rFonts w:ascii="Times New Roman" w:hAnsi="Times New Roman"/>
          <w:b/>
          <w:bCs/>
          <w:color w:val="000000"/>
          <w:szCs w:val="20"/>
        </w:rPr>
      </w:pPr>
    </w:p>
    <w:p w14:paraId="32E7F84D" w14:textId="77777777" w:rsidR="004A0C89" w:rsidRDefault="004A0C89" w:rsidP="004A0C89">
      <w:pPr>
        <w:spacing w:before="80" w:after="40"/>
        <w:ind w:right="27"/>
        <w:jc w:val="both"/>
        <w:rPr>
          <w:rFonts w:ascii="Times New Roman" w:hAnsi="Times New Roman"/>
          <w:b/>
          <w:bCs/>
          <w:color w:val="000000"/>
          <w:szCs w:val="20"/>
        </w:rPr>
      </w:pPr>
    </w:p>
    <w:p w14:paraId="082D6B42" w14:textId="77777777" w:rsidR="004A0C89" w:rsidRPr="00332FB6" w:rsidRDefault="004A0C89" w:rsidP="004A0C89">
      <w:pPr>
        <w:ind w:right="113"/>
        <w:jc w:val="both"/>
        <w:rPr>
          <w:rFonts w:ascii="Arial" w:hAnsi="Arial"/>
          <w:b/>
          <w:bCs/>
          <w:szCs w:val="20"/>
          <w:u w:val="single"/>
        </w:rPr>
      </w:pPr>
      <w:r w:rsidRPr="00332FB6">
        <w:rPr>
          <w:rStyle w:val="Accentuationforte"/>
          <w:rFonts w:ascii="Times New Roman" w:eastAsia="Times New Roman" w:hAnsi="Times New Roman"/>
          <w:color w:val="000000"/>
          <w:u w:val="single"/>
          <w:lang w:val="fr-BE"/>
        </w:rPr>
        <w:t>Introduction :</w:t>
      </w:r>
    </w:p>
    <w:p w14:paraId="1359E95A" w14:textId="77777777" w:rsidR="004A0C89" w:rsidRPr="00AA5F41" w:rsidRDefault="004A0C89" w:rsidP="004A0C89">
      <w:pPr>
        <w:ind w:right="113"/>
        <w:jc w:val="both"/>
        <w:rPr>
          <w:b/>
          <w:bCs/>
        </w:rPr>
      </w:pPr>
      <w:r w:rsidRPr="00AA5F41">
        <w:rPr>
          <w:rStyle w:val="Accentuationforte"/>
          <w:rFonts w:ascii="Times New Roman" w:eastAsia="Times New Roman" w:hAnsi="Times New Roman"/>
          <w:b w:val="0"/>
          <w:bCs w:val="0"/>
          <w:color w:val="000000"/>
          <w:sz w:val="21"/>
          <w:szCs w:val="21"/>
          <w:lang w:val="fr-BE"/>
        </w:rPr>
        <w:t>L’acceptation d’un financement FEAMPA par un bénéficiaire/partenaire engage ce dernier à respecter des règles de publicité et d’information édictées par la Commission Européenne, visant à assurer la transparence de l’utilisation des crédits européens auprès des citoyens et à valoriser le soutien accordé par l’Union européenne au projet cofinancé par le fonds.</w:t>
      </w:r>
    </w:p>
    <w:p w14:paraId="436D26F6" w14:textId="77777777" w:rsidR="004A0C89" w:rsidRPr="00AA5F41" w:rsidRDefault="004A0C89" w:rsidP="004A0C89">
      <w:pPr>
        <w:pStyle w:val="Point1letter"/>
        <w:ind w:right="113"/>
        <w:jc w:val="both"/>
        <w:outlineLvl w:val="1"/>
        <w:rPr>
          <w:rFonts w:ascii="Calibri" w:hAnsi="Calibri"/>
          <w:b/>
          <w:bCs/>
          <w:sz w:val="22"/>
          <w:szCs w:val="22"/>
        </w:rPr>
      </w:pPr>
      <w:r w:rsidRPr="00AA5F41">
        <w:rPr>
          <w:rStyle w:val="Accentuationforte"/>
          <w:rFonts w:ascii="Times New Roman" w:eastAsia="Times New Roman" w:hAnsi="Times New Roman" w:cs="Times New Roman"/>
          <w:b w:val="0"/>
          <w:bCs w:val="0"/>
          <w:color w:val="000000"/>
          <w:sz w:val="21"/>
          <w:szCs w:val="21"/>
          <w:lang w:val="fr-BE" w:bidi="ar-SA"/>
        </w:rPr>
        <w:t>Les obligations de publicité et d’information sont cumulatives. Elles doivent être mises en œuvre au quotidien et pendant tout le déroulement de l’opération cofinancée.</w:t>
      </w:r>
    </w:p>
    <w:p w14:paraId="4D7C9265" w14:textId="77777777" w:rsidR="004A0C89" w:rsidRPr="00AA5F41" w:rsidRDefault="004A0C89" w:rsidP="004A0C89">
      <w:pPr>
        <w:pStyle w:val="Point1letter"/>
        <w:ind w:right="113"/>
        <w:jc w:val="both"/>
        <w:outlineLvl w:val="1"/>
        <w:rPr>
          <w:rStyle w:val="Accentuationforte"/>
          <w:rFonts w:ascii="Times New Roman" w:eastAsia="Times New Roman" w:hAnsi="Times New Roman" w:cs="Times New Roman"/>
          <w:b w:val="0"/>
          <w:bCs w:val="0"/>
          <w:color w:val="000000"/>
          <w:sz w:val="21"/>
          <w:szCs w:val="21"/>
          <w:lang w:val="fr-BE" w:bidi="ar-SA"/>
        </w:rPr>
      </w:pPr>
    </w:p>
    <w:p w14:paraId="3F08FD2A" w14:textId="77777777" w:rsidR="004A0C89" w:rsidRPr="00AA5F41" w:rsidRDefault="004A0C89" w:rsidP="004A0C89">
      <w:pPr>
        <w:pStyle w:val="Point1letter"/>
        <w:ind w:right="113"/>
        <w:jc w:val="both"/>
        <w:outlineLvl w:val="1"/>
        <w:rPr>
          <w:rFonts w:ascii="Calibri" w:hAnsi="Calibri"/>
          <w:b/>
          <w:bCs/>
          <w:sz w:val="22"/>
          <w:szCs w:val="22"/>
        </w:rPr>
      </w:pPr>
      <w:r w:rsidRPr="00AA5F41">
        <w:rPr>
          <w:rStyle w:val="Accentuationforte"/>
          <w:rFonts w:ascii="Times New Roman" w:eastAsia="Times New Roman" w:hAnsi="Times New Roman" w:cs="Times New Roman"/>
          <w:b w:val="0"/>
          <w:bCs w:val="0"/>
          <w:color w:val="000000"/>
          <w:sz w:val="21"/>
          <w:szCs w:val="21"/>
          <w:lang w:val="fr-BE" w:bidi="ar-SA"/>
        </w:rPr>
        <w:t>La preuve du respect de ces obligations lors de la demande de paiement de la subvention est indispensable (photo ou tout autre support adéquat témoignant de la mesure prise) et doit être conservée en cas de contrôle.</w:t>
      </w:r>
    </w:p>
    <w:p w14:paraId="56E5113E" w14:textId="77777777" w:rsidR="004A0C89" w:rsidRPr="00AA5F41" w:rsidRDefault="004A0C89" w:rsidP="004A0C89">
      <w:pPr>
        <w:pStyle w:val="Point1letter"/>
        <w:ind w:right="113"/>
        <w:jc w:val="both"/>
        <w:outlineLvl w:val="1"/>
        <w:rPr>
          <w:rStyle w:val="Accentuationforte"/>
          <w:rFonts w:ascii="Times New Roman" w:eastAsia="Times New Roman" w:hAnsi="Times New Roman" w:cs="Times New Roman"/>
          <w:b w:val="0"/>
          <w:bCs w:val="0"/>
          <w:color w:val="000000"/>
          <w:sz w:val="21"/>
          <w:szCs w:val="21"/>
          <w:lang w:val="fr-BE" w:bidi="ar-SA"/>
        </w:rPr>
      </w:pPr>
    </w:p>
    <w:p w14:paraId="2CD36153" w14:textId="77777777" w:rsidR="004A0C89" w:rsidRPr="00AA5F41" w:rsidRDefault="004A0C89" w:rsidP="004A0C89">
      <w:pPr>
        <w:pStyle w:val="Point1letter"/>
        <w:ind w:right="113"/>
        <w:jc w:val="both"/>
        <w:outlineLvl w:val="1"/>
        <w:rPr>
          <w:rFonts w:ascii="Calibri" w:hAnsi="Calibri"/>
          <w:b/>
          <w:bCs/>
          <w:sz w:val="22"/>
          <w:szCs w:val="22"/>
        </w:rPr>
      </w:pPr>
      <w:r w:rsidRPr="00AA5F41">
        <w:rPr>
          <w:rStyle w:val="Accentuationforte"/>
          <w:rFonts w:ascii="Times New Roman" w:eastAsia="Times New Roman" w:hAnsi="Times New Roman" w:cs="Times New Roman"/>
          <w:b w:val="0"/>
          <w:bCs w:val="0"/>
          <w:color w:val="000000"/>
          <w:sz w:val="21"/>
          <w:szCs w:val="21"/>
          <w:lang w:val="fr-BE" w:bidi="ar-SA"/>
        </w:rPr>
        <w:t>A défaut de respect des obligations de publicité et d’information, le montant de la subvention européenne attribuée pourra être diminué jusqu’à 3 % du soutien du fonds à l’opération.</w:t>
      </w:r>
    </w:p>
    <w:p w14:paraId="444972E9" w14:textId="77777777" w:rsidR="004A0C89" w:rsidRDefault="004A0C89" w:rsidP="004A0C89">
      <w:pPr>
        <w:pStyle w:val="Point1letter"/>
        <w:ind w:right="340"/>
        <w:jc w:val="both"/>
        <w:outlineLvl w:val="1"/>
        <w:rPr>
          <w:rStyle w:val="Accentuationforte"/>
          <w:rFonts w:ascii="Times New Roman" w:eastAsia="Times New Roman" w:hAnsi="Times New Roman" w:cs="Times New Roman"/>
          <w:b w:val="0"/>
          <w:bCs w:val="0"/>
          <w:color w:val="000000"/>
          <w:sz w:val="22"/>
          <w:szCs w:val="22"/>
          <w:lang w:val="fr-BE" w:bidi="ar-SA"/>
        </w:rPr>
      </w:pPr>
    </w:p>
    <w:p w14:paraId="50CA329B" w14:textId="77777777" w:rsidR="004A0C89" w:rsidRPr="00332FB6" w:rsidRDefault="004A0C89" w:rsidP="004A0C89">
      <w:pPr>
        <w:jc w:val="both"/>
        <w:rPr>
          <w:rFonts w:ascii="Arial" w:eastAsia="Times New Roman" w:hAnsi="Arial"/>
          <w:b/>
          <w:bCs/>
          <w:color w:val="000000"/>
          <w:szCs w:val="20"/>
          <w:u w:val="single"/>
          <w:lang w:val="fr-BE"/>
        </w:rPr>
      </w:pPr>
      <w:r w:rsidRPr="00332FB6">
        <w:rPr>
          <w:rStyle w:val="Accentuationforte"/>
          <w:rFonts w:ascii="Times New Roman" w:eastAsia="Times New Roman" w:hAnsi="Times New Roman"/>
          <w:color w:val="000000"/>
          <w:sz w:val="21"/>
          <w:szCs w:val="21"/>
          <w:u w:val="single"/>
          <w:lang w:val="fr-BE"/>
        </w:rPr>
        <w:t xml:space="preserve">Références réglementaires : </w:t>
      </w:r>
    </w:p>
    <w:p w14:paraId="54895838" w14:textId="77777777" w:rsidR="004A0C89" w:rsidRPr="00AA5F41" w:rsidRDefault="004A0C89" w:rsidP="004A0C89">
      <w:pPr>
        <w:ind w:right="170"/>
        <w:jc w:val="both"/>
        <w:rPr>
          <w:b/>
          <w:bCs/>
        </w:rPr>
      </w:pPr>
      <w:r w:rsidRPr="00AA5F41">
        <w:rPr>
          <w:rStyle w:val="Accentuationforte"/>
          <w:rFonts w:ascii="Times New Roman" w:eastAsia="Times New Roman" w:hAnsi="Times New Roman"/>
          <w:b w:val="0"/>
          <w:bCs w:val="0"/>
          <w:color w:val="000000"/>
          <w:sz w:val="21"/>
          <w:szCs w:val="21"/>
          <w:lang w:val="fr-BE"/>
        </w:rPr>
        <w:t>Les règles de publicité et d’information sur le soutien de projets par le FEAMPA sont régies par les textes communautaires suivants :</w:t>
      </w:r>
    </w:p>
    <w:p w14:paraId="08266B3B" w14:textId="77777777" w:rsidR="004A0C89" w:rsidRPr="00AA5F41" w:rsidRDefault="004A0C89" w:rsidP="004A0C89">
      <w:pPr>
        <w:tabs>
          <w:tab w:val="left" w:pos="170"/>
          <w:tab w:val="left" w:pos="1610"/>
          <w:tab w:val="left" w:pos="3050"/>
          <w:tab w:val="left" w:pos="4490"/>
          <w:tab w:val="left" w:pos="5930"/>
          <w:tab w:val="left" w:pos="7370"/>
          <w:tab w:val="left" w:pos="8810"/>
          <w:tab w:val="left" w:pos="10250"/>
          <w:tab w:val="left" w:pos="11690"/>
          <w:tab w:val="left" w:pos="13130"/>
          <w:tab w:val="left" w:pos="14570"/>
          <w:tab w:val="left" w:pos="16010"/>
        </w:tabs>
        <w:ind w:left="170" w:right="170" w:hanging="170"/>
        <w:jc w:val="both"/>
        <w:rPr>
          <w:rFonts w:eastAsia="Times New Roman"/>
          <w:b/>
          <w:bCs/>
          <w:color w:val="000000"/>
          <w:lang w:val="fr-BE"/>
        </w:rPr>
      </w:pPr>
      <w:r w:rsidRPr="00AA5F41">
        <w:rPr>
          <w:rStyle w:val="Accentuationforte"/>
          <w:rFonts w:ascii="Times New Roman" w:eastAsia="Times New Roman" w:hAnsi="Times New Roman"/>
          <w:b w:val="0"/>
          <w:bCs w:val="0"/>
          <w:color w:val="000000"/>
          <w:sz w:val="21"/>
          <w:szCs w:val="21"/>
          <w:lang w:val="fr-BE"/>
        </w:rPr>
        <w:t>- le règlement (UE) 2021/1139 du Parlement Européen et du Conseil du 7 juillet 2021 instituant le Fonds européen pour les affaires maritimes, la pêche et l’aquaculture (FEAMPA) et modifiant le règlement (UE) n° 2017/1004</w:t>
      </w:r>
    </w:p>
    <w:p w14:paraId="3D379ADA" w14:textId="77777777" w:rsidR="004A0C89" w:rsidRPr="00AA5F41" w:rsidRDefault="004A0C89" w:rsidP="004A0C89">
      <w:pPr>
        <w:tabs>
          <w:tab w:val="left" w:pos="170"/>
          <w:tab w:val="left" w:pos="1610"/>
          <w:tab w:val="left" w:pos="3050"/>
          <w:tab w:val="left" w:pos="4490"/>
          <w:tab w:val="left" w:pos="5930"/>
          <w:tab w:val="left" w:pos="7370"/>
          <w:tab w:val="left" w:pos="8810"/>
          <w:tab w:val="left" w:pos="10250"/>
          <w:tab w:val="left" w:pos="11690"/>
          <w:tab w:val="left" w:pos="13130"/>
          <w:tab w:val="left" w:pos="14570"/>
          <w:tab w:val="left" w:pos="16010"/>
        </w:tabs>
        <w:ind w:left="170" w:right="170" w:hanging="170"/>
        <w:jc w:val="both"/>
        <w:rPr>
          <w:rFonts w:eastAsia="Times New Roman"/>
          <w:b/>
          <w:bCs/>
          <w:color w:val="000000"/>
          <w:lang w:val="fr-BE"/>
        </w:rPr>
      </w:pPr>
      <w:r w:rsidRPr="00AA5F41">
        <w:rPr>
          <w:rStyle w:val="Accentuationforte"/>
          <w:rFonts w:ascii="Times New Roman" w:eastAsia="Times New Roman" w:hAnsi="Times New Roman"/>
          <w:b w:val="0"/>
          <w:bCs w:val="0"/>
          <w:color w:val="000000"/>
          <w:sz w:val="21"/>
          <w:szCs w:val="21"/>
          <w:lang w:val="fr-BE"/>
        </w:rPr>
        <w:t>- le règlement (UE) 2021/1060 du Parlement Européen et du Conseil du 24 juin 2021 portant dispositions communes relatives au Fonds européen de développement régional, au Fonds social européen plus, au Fonds de cohésion et au Fonds européen pour les affaires maritimes et la pêche, et établissant les règles financières applicables à ces Fonds et au Fonds «Asile et migration», au Fonds pour la sécurité intérieure et à l’instrument relatif à la gestion des frontières et aux visas [Art 47 – Art 50  - Annexe IX]</w:t>
      </w:r>
    </w:p>
    <w:p w14:paraId="02F460A6" w14:textId="77777777" w:rsidR="00332FB6" w:rsidRPr="00AA5F41" w:rsidRDefault="00332FB6" w:rsidP="004A0C89">
      <w:pPr>
        <w:jc w:val="both"/>
        <w:rPr>
          <w:rStyle w:val="Accentuationforte"/>
          <w:rFonts w:ascii="Times New Roman" w:eastAsia="Times New Roman" w:hAnsi="Times New Roman"/>
          <w:b w:val="0"/>
          <w:bCs w:val="0"/>
          <w:color w:val="0000FF"/>
          <w:lang w:val="fr-BE"/>
        </w:rPr>
      </w:pPr>
    </w:p>
    <w:p w14:paraId="1007137D" w14:textId="465D4387" w:rsidR="00AE64DF" w:rsidRPr="00AC3B49" w:rsidRDefault="004A0C89" w:rsidP="00332FB6">
      <w:pPr>
        <w:pBdr>
          <w:top w:val="single" w:sz="4" w:space="1" w:color="auto"/>
          <w:left w:val="single" w:sz="4" w:space="4" w:color="auto"/>
          <w:bottom w:val="single" w:sz="4" w:space="1" w:color="auto"/>
          <w:right w:val="single" w:sz="4" w:space="4" w:color="auto"/>
        </w:pBdr>
        <w:jc w:val="both"/>
        <w:rPr>
          <w:rStyle w:val="Accentuationforte"/>
          <w:rFonts w:ascii="Times New Roman" w:eastAsia="Times New Roman" w:hAnsi="Times New Roman"/>
          <w:b w:val="0"/>
          <w:bCs w:val="0"/>
          <w:i/>
          <w:iCs/>
          <w:color w:val="000000"/>
          <w:lang w:val="fr-BE"/>
        </w:rPr>
      </w:pPr>
      <w:r w:rsidRPr="00AC3B49">
        <w:rPr>
          <w:rStyle w:val="Accentuationforte"/>
          <w:rFonts w:ascii="Times New Roman" w:eastAsia="Times New Roman" w:hAnsi="Times New Roman"/>
          <w:b w:val="0"/>
          <w:bCs w:val="0"/>
          <w:i/>
          <w:iCs/>
          <w:color w:val="0000FF"/>
          <w:lang w:val="fr-BE"/>
        </w:rPr>
        <w:t>Nota 1</w:t>
      </w:r>
      <w:r w:rsidRPr="00AC3B49">
        <w:rPr>
          <w:rStyle w:val="Accentuationforte"/>
          <w:rFonts w:ascii="Times New Roman" w:eastAsia="Times New Roman" w:hAnsi="Times New Roman"/>
          <w:b w:val="0"/>
          <w:bCs w:val="0"/>
          <w:i/>
          <w:iCs/>
          <w:color w:val="000000"/>
          <w:lang w:val="fr-BE"/>
        </w:rPr>
        <w:t> : Cette fiche est susceptible d’ajustements en fonction des prescriptions à venir de l’Autorité de Gestion nationale DGAMPA.</w:t>
      </w:r>
    </w:p>
    <w:p w14:paraId="61D0B01C" w14:textId="1226C43F" w:rsidR="00AA5F41" w:rsidRDefault="00AA5F41">
      <w:pPr>
        <w:spacing w:after="0" w:line="240" w:lineRule="auto"/>
        <w:rPr>
          <w:rStyle w:val="Accentuationforte"/>
          <w:rFonts w:ascii="Times New Roman" w:eastAsia="Times New Roman" w:hAnsi="Times New Roman"/>
          <w:i/>
          <w:iCs/>
          <w:color w:val="000000"/>
          <w:lang w:val="fr-BE"/>
        </w:rPr>
      </w:pPr>
      <w:r>
        <w:rPr>
          <w:rStyle w:val="Accentuationforte"/>
          <w:rFonts w:ascii="Times New Roman" w:eastAsia="Times New Roman" w:hAnsi="Times New Roman"/>
          <w:i/>
          <w:iCs/>
          <w:color w:val="000000"/>
          <w:lang w:val="fr-BE"/>
        </w:rPr>
        <w:br w:type="page"/>
      </w:r>
    </w:p>
    <w:p w14:paraId="7EBE550D" w14:textId="77777777" w:rsidR="004A0C89" w:rsidRDefault="004A0C89" w:rsidP="004A0C89">
      <w:pPr>
        <w:pBdr>
          <w:top w:val="single" w:sz="2" w:space="1" w:color="000000"/>
          <w:left w:val="single" w:sz="2" w:space="1" w:color="000000"/>
          <w:bottom w:val="single" w:sz="2" w:space="1" w:color="000000"/>
          <w:right w:val="single" w:sz="2" w:space="1" w:color="000000"/>
        </w:pBdr>
        <w:shd w:val="clear" w:color="auto" w:fill="EEEEEE"/>
        <w:tabs>
          <w:tab w:val="left" w:pos="170"/>
          <w:tab w:val="left" w:pos="1610"/>
          <w:tab w:val="left" w:pos="3050"/>
          <w:tab w:val="left" w:pos="4490"/>
          <w:tab w:val="left" w:pos="5930"/>
          <w:tab w:val="left" w:pos="7370"/>
          <w:tab w:val="left" w:pos="8810"/>
          <w:tab w:val="left" w:pos="10250"/>
          <w:tab w:val="left" w:pos="11690"/>
          <w:tab w:val="left" w:pos="13130"/>
          <w:tab w:val="left" w:pos="14570"/>
          <w:tab w:val="left" w:pos="16010"/>
        </w:tabs>
        <w:ind w:left="170" w:right="170" w:hanging="170"/>
        <w:jc w:val="center"/>
        <w:rPr>
          <w:rFonts w:eastAsia="Times New Roman"/>
          <w:b/>
          <w:bCs/>
          <w:color w:val="000000"/>
          <w:lang w:val="fr-BE"/>
        </w:rPr>
      </w:pPr>
      <w:r>
        <w:rPr>
          <w:rStyle w:val="Accentuationforte"/>
          <w:rFonts w:ascii="Times New Roman" w:eastAsia="Times New Roman" w:hAnsi="Times New Roman"/>
          <w:color w:val="000000"/>
          <w:sz w:val="26"/>
          <w:szCs w:val="26"/>
          <w:lang w:val="fr-BE"/>
        </w:rPr>
        <w:lastRenderedPageBreak/>
        <w:t>LES OBLIGATIONS DE PUBLICITÉ ET D’INFORMATION</w:t>
      </w:r>
    </w:p>
    <w:p w14:paraId="66D1D51F" w14:textId="77777777" w:rsidR="004A0C89" w:rsidRDefault="004A0C89" w:rsidP="004A0C89">
      <w:pPr>
        <w:ind w:left="170" w:hanging="170"/>
        <w:rPr>
          <w:rStyle w:val="Accentuationforte"/>
          <w:rFonts w:ascii="Times New Roman" w:hAnsi="Times New Roman"/>
          <w:b w:val="0"/>
          <w:bCs w:val="0"/>
        </w:rPr>
      </w:pPr>
    </w:p>
    <w:p w14:paraId="1AE9FAC7" w14:textId="77777777" w:rsidR="004A0C89" w:rsidRPr="00332FB6" w:rsidRDefault="004A0C89" w:rsidP="00332FB6">
      <w:pPr>
        <w:ind w:right="113"/>
        <w:jc w:val="both"/>
        <w:rPr>
          <w:rStyle w:val="Accentuationforte"/>
          <w:rFonts w:ascii="Times New Roman" w:hAnsi="Times New Roman"/>
          <w:b w:val="0"/>
          <w:bCs w:val="0"/>
          <w:u w:val="single"/>
        </w:rPr>
      </w:pPr>
      <w:r w:rsidRPr="00332FB6">
        <w:rPr>
          <w:rStyle w:val="Accentuationforte"/>
          <w:rFonts w:ascii="Times New Roman" w:eastAsia="Times New Roman" w:hAnsi="Times New Roman"/>
          <w:color w:val="000000"/>
          <w:u w:val="single"/>
          <w:lang w:val="fr-BE"/>
        </w:rPr>
        <w:t>1. Information orale</w:t>
      </w:r>
    </w:p>
    <w:p w14:paraId="3139F45D" w14:textId="77777777" w:rsidR="004A0C89" w:rsidRPr="00332FB6" w:rsidRDefault="004A0C89" w:rsidP="004A0C89">
      <w:pPr>
        <w:numPr>
          <w:ilvl w:val="0"/>
          <w:numId w:val="29"/>
        </w:numPr>
        <w:tabs>
          <w:tab w:val="left" w:pos="707"/>
        </w:tabs>
        <w:suppressAutoHyphens/>
        <w:spacing w:after="0" w:line="240" w:lineRule="auto"/>
        <w:ind w:right="170"/>
        <w:jc w:val="both"/>
        <w:rPr>
          <w:rStyle w:val="Accentuationforte"/>
          <w:rFonts w:ascii="Times New Roman" w:eastAsia="Times New Roman" w:hAnsi="Times New Roman"/>
          <w:b w:val="0"/>
          <w:bCs w:val="0"/>
          <w:color w:val="000000"/>
          <w:lang w:val="fr-BE"/>
        </w:rPr>
      </w:pPr>
      <w:r w:rsidRPr="00332FB6">
        <w:rPr>
          <w:rStyle w:val="Accentuationforte"/>
          <w:rFonts w:ascii="Times New Roman" w:eastAsia="Times New Roman" w:hAnsi="Times New Roman"/>
          <w:b w:val="0"/>
          <w:bCs w:val="0"/>
          <w:color w:val="000000"/>
          <w:lang w:val="fr-BE"/>
        </w:rPr>
        <w:t>Information systématique des participants de l’action / du programme d’actions, etc. du financement de l'opération par l’Union européenne avec le FEAMPA ;</w:t>
      </w:r>
    </w:p>
    <w:p w14:paraId="1760744C" w14:textId="77777777" w:rsidR="004A0C89" w:rsidRPr="00332FB6" w:rsidRDefault="004A0C89" w:rsidP="004A0C89">
      <w:pPr>
        <w:ind w:right="170"/>
        <w:jc w:val="both"/>
        <w:rPr>
          <w:rStyle w:val="Accentuationforte"/>
          <w:rFonts w:ascii="Times New Roman" w:eastAsia="Times New Roman" w:hAnsi="Times New Roman"/>
          <w:b w:val="0"/>
          <w:bCs w:val="0"/>
          <w:color w:val="000000"/>
          <w:lang w:val="fr-BE"/>
        </w:rPr>
      </w:pPr>
    </w:p>
    <w:p w14:paraId="6A5A3949" w14:textId="77777777" w:rsidR="004A0C89" w:rsidRPr="00332FB6" w:rsidRDefault="004A0C89" w:rsidP="004A0C89">
      <w:pPr>
        <w:numPr>
          <w:ilvl w:val="0"/>
          <w:numId w:val="29"/>
        </w:numPr>
        <w:tabs>
          <w:tab w:val="left" w:pos="707"/>
        </w:tabs>
        <w:suppressAutoHyphens/>
        <w:spacing w:after="0" w:line="240" w:lineRule="auto"/>
        <w:ind w:right="170"/>
        <w:jc w:val="both"/>
        <w:rPr>
          <w:rStyle w:val="Accentuationforte"/>
          <w:rFonts w:ascii="Times New Roman" w:eastAsia="Times New Roman" w:hAnsi="Times New Roman"/>
          <w:b w:val="0"/>
          <w:bCs w:val="0"/>
          <w:color w:val="000000"/>
          <w:lang w:val="fr-BE"/>
        </w:rPr>
      </w:pPr>
      <w:r w:rsidRPr="00332FB6">
        <w:rPr>
          <w:rStyle w:val="Accentuationforte"/>
          <w:rFonts w:ascii="Times New Roman" w:eastAsia="Times New Roman" w:hAnsi="Times New Roman"/>
          <w:b w:val="0"/>
          <w:bCs w:val="0"/>
          <w:color w:val="000000"/>
          <w:lang w:val="fr-BE"/>
        </w:rPr>
        <w:t>Information et mention de l’intervention de l’Union européenne lors de toute communication à destination de tiers (manifestations publiques, conférence de presse…).</w:t>
      </w:r>
    </w:p>
    <w:p w14:paraId="22548FC5" w14:textId="44FA8CBA" w:rsidR="004A0C89" w:rsidRDefault="004A0C89" w:rsidP="004A0C89">
      <w:pPr>
        <w:pStyle w:val="Corpsdetexte"/>
        <w:ind w:right="170"/>
        <w:jc w:val="both"/>
        <w:rPr>
          <w:rStyle w:val="Accentuationforte"/>
          <w:rFonts w:ascii="Times New Roman" w:eastAsia="Times New Roman" w:hAnsi="Times New Roman" w:cs="Times New Roman"/>
          <w:b w:val="0"/>
          <w:bCs w:val="0"/>
          <w:sz w:val="22"/>
          <w:szCs w:val="22"/>
          <w:shd w:val="clear" w:color="auto" w:fill="FFFFFF"/>
          <w:lang w:val="fr-BE" w:bidi="ar-SA"/>
        </w:rPr>
      </w:pPr>
    </w:p>
    <w:p w14:paraId="5AF5A5D1" w14:textId="77777777" w:rsidR="00AD7C43" w:rsidRDefault="00AD7C43" w:rsidP="004A0C89">
      <w:pPr>
        <w:pStyle w:val="Corpsdetexte"/>
        <w:ind w:right="170"/>
        <w:jc w:val="both"/>
        <w:rPr>
          <w:rStyle w:val="Accentuationforte"/>
          <w:rFonts w:ascii="Times New Roman" w:eastAsia="Times New Roman" w:hAnsi="Times New Roman" w:cs="Times New Roman"/>
          <w:b w:val="0"/>
          <w:bCs w:val="0"/>
          <w:sz w:val="22"/>
          <w:szCs w:val="22"/>
          <w:shd w:val="clear" w:color="auto" w:fill="FFFFFF"/>
          <w:lang w:val="fr-BE" w:bidi="ar-SA"/>
        </w:rPr>
      </w:pPr>
    </w:p>
    <w:p w14:paraId="211C41C6" w14:textId="77777777" w:rsidR="004A0C89" w:rsidRPr="00332FB6" w:rsidRDefault="004A0C89" w:rsidP="00332FB6">
      <w:pPr>
        <w:ind w:right="113"/>
        <w:jc w:val="both"/>
        <w:rPr>
          <w:rStyle w:val="Accentuationforte"/>
          <w:rFonts w:ascii="Times New Roman" w:hAnsi="Times New Roman"/>
          <w:u w:val="single"/>
        </w:rPr>
      </w:pPr>
      <w:r w:rsidRPr="00332FB6">
        <w:rPr>
          <w:rStyle w:val="Accentuationforte"/>
          <w:rFonts w:ascii="Times New Roman" w:eastAsia="Times New Roman" w:hAnsi="Times New Roman"/>
          <w:color w:val="000000"/>
          <w:u w:val="single"/>
          <w:lang w:val="fr-BE"/>
        </w:rPr>
        <w:t>2. A</w:t>
      </w:r>
      <w:r w:rsidRPr="00332FB6">
        <w:rPr>
          <w:rStyle w:val="Accentuationforte"/>
          <w:u w:val="single"/>
        </w:rPr>
        <w:t>pposition de logos et de mentions obligatoires</w:t>
      </w:r>
    </w:p>
    <w:p w14:paraId="207034CE" w14:textId="7E6E8BD8" w:rsidR="004A0C89" w:rsidRDefault="00602EC5" w:rsidP="00602EC5">
      <w:pPr>
        <w:pStyle w:val="Standard3LTGliederung1"/>
        <w:ind w:right="170"/>
        <w:jc w:val="both"/>
        <w:rPr>
          <w:rStyle w:val="Accentuationforte"/>
          <w:rFonts w:ascii="Times New Roman" w:eastAsia="Times New Roman" w:hAnsi="Times New Roman" w:cs="Times New Roman"/>
          <w:b w:val="0"/>
          <w:bCs w:val="0"/>
          <w:color w:val="000000"/>
          <w:sz w:val="21"/>
          <w:szCs w:val="21"/>
          <w:lang w:val="fr-BE" w:bidi="ar-SA"/>
        </w:rPr>
      </w:pPr>
      <w:r>
        <w:rPr>
          <w:rStyle w:val="Accentuationforte"/>
          <w:rFonts w:ascii="Times New Roman" w:eastAsia="Times New Roman" w:hAnsi="Times New Roman" w:cs="Times New Roman"/>
          <w:b w:val="0"/>
          <w:bCs w:val="0"/>
          <w:color w:val="000000"/>
          <w:sz w:val="21"/>
          <w:szCs w:val="21"/>
          <w:lang w:val="fr-BE" w:bidi="ar-SA"/>
        </w:rPr>
        <w:t xml:space="preserve">Apposition des éléments suivants sur les lieux d’hébergement des équipements subventionnés et sur tous les supports d’information et de communication du projet cofinancé (convention, courrier, feuilles d’émargement, brochures de présentation du projet, invitation, documents diffusés, bilans d’activité, </w:t>
      </w:r>
      <w:proofErr w:type="spellStart"/>
      <w:r>
        <w:rPr>
          <w:rStyle w:val="Accentuationforte"/>
          <w:rFonts w:ascii="Times New Roman" w:eastAsia="Times New Roman" w:hAnsi="Times New Roman" w:cs="Times New Roman"/>
          <w:b w:val="0"/>
          <w:bCs w:val="0"/>
          <w:color w:val="000000"/>
          <w:sz w:val="21"/>
          <w:szCs w:val="21"/>
          <w:lang w:val="fr-BE" w:bidi="ar-SA"/>
        </w:rPr>
        <w:t>etc</w:t>
      </w:r>
      <w:proofErr w:type="spellEnd"/>
      <w:r>
        <w:rPr>
          <w:rStyle w:val="Accentuationforte"/>
          <w:rFonts w:ascii="Times New Roman" w:eastAsia="Times New Roman" w:hAnsi="Times New Roman" w:cs="Times New Roman"/>
          <w:b w:val="0"/>
          <w:bCs w:val="0"/>
          <w:color w:val="000000"/>
          <w:sz w:val="21"/>
          <w:szCs w:val="21"/>
          <w:lang w:val="fr-BE" w:bidi="ar-SA"/>
        </w:rPr>
        <w:t xml:space="preserve">) de l’emblème de l’Union et des mentions obligatoires ci-dessous : </w:t>
      </w:r>
    </w:p>
    <w:p w14:paraId="71F7DA4C" w14:textId="77777777" w:rsidR="00602EC5" w:rsidRPr="00602EC5" w:rsidRDefault="00602EC5" w:rsidP="00602EC5">
      <w:pPr>
        <w:pStyle w:val="Standard3LTGliederung1"/>
        <w:ind w:right="170"/>
        <w:jc w:val="both"/>
        <w:rPr>
          <w:rFonts w:ascii="Times New Roman" w:eastAsia="Times New Roman" w:hAnsi="Times New Roman" w:cs="Times New Roman"/>
          <w:b/>
          <w:bCs/>
          <w:color w:val="000000"/>
          <w:spacing w:val="20"/>
          <w:sz w:val="22"/>
          <w:szCs w:val="22"/>
          <w:shd w:val="clear" w:color="auto" w:fill="FFFFFF"/>
          <w:lang w:val="fr-BE" w:bidi="ar-SA"/>
        </w:rPr>
      </w:pPr>
    </w:p>
    <w:tbl>
      <w:tblPr>
        <w:tblW w:w="9870" w:type="dxa"/>
        <w:tblLayout w:type="fixed"/>
        <w:tblCellMar>
          <w:top w:w="28" w:type="dxa"/>
          <w:left w:w="28" w:type="dxa"/>
          <w:bottom w:w="28" w:type="dxa"/>
          <w:right w:w="28" w:type="dxa"/>
        </w:tblCellMar>
        <w:tblLook w:val="0000" w:firstRow="0" w:lastRow="0" w:firstColumn="0" w:lastColumn="0" w:noHBand="0" w:noVBand="0"/>
      </w:tblPr>
      <w:tblGrid>
        <w:gridCol w:w="6582"/>
        <w:gridCol w:w="3288"/>
      </w:tblGrid>
      <w:tr w:rsidR="004A0C89" w14:paraId="6B7EACEA" w14:textId="77777777" w:rsidTr="00E20126">
        <w:tc>
          <w:tcPr>
            <w:tcW w:w="6582" w:type="dxa"/>
            <w:tcBorders>
              <w:top w:val="single" w:sz="2" w:space="0" w:color="000000"/>
              <w:left w:val="single" w:sz="2" w:space="0" w:color="000000"/>
              <w:bottom w:val="single" w:sz="2" w:space="0" w:color="000000"/>
            </w:tcBorders>
          </w:tcPr>
          <w:p w14:paraId="0F20A9B1" w14:textId="77777777" w:rsidR="004A0C89" w:rsidRDefault="004A0C89" w:rsidP="00E20126">
            <w:pPr>
              <w:pStyle w:val="Contenudetableau"/>
              <w:rPr>
                <w:rFonts w:ascii="Times New Roman" w:eastAsia="Times New Roman" w:hAnsi="Times New Roman" w:cs="Times New Roman"/>
                <w:sz w:val="10"/>
                <w:szCs w:val="10"/>
                <w:shd w:val="clear" w:color="auto" w:fill="FFFFFF"/>
              </w:rPr>
            </w:pPr>
          </w:p>
          <w:p w14:paraId="731A9A0E" w14:textId="5F8504EC" w:rsidR="004A0C89" w:rsidRDefault="004A0C89" w:rsidP="00E20126">
            <w:pPr>
              <w:pStyle w:val="Contenudetableau"/>
              <w:widowControl w:val="0"/>
              <w:ind w:left="170" w:right="170"/>
              <w:jc w:val="both"/>
              <w:rPr>
                <w:rFonts w:ascii="Times New Roman" w:eastAsia="Times New Roman" w:hAnsi="Times New Roman" w:cs="Times New Roman"/>
                <w:sz w:val="21"/>
                <w:szCs w:val="21"/>
                <w:shd w:val="clear" w:color="auto" w:fill="FFFFFF"/>
              </w:rPr>
            </w:pPr>
            <w:r>
              <w:rPr>
                <w:rFonts w:ascii="Times New Roman" w:eastAsia="Times New Roman" w:hAnsi="Times New Roman" w:cs="Times New Roman"/>
                <w:b/>
                <w:bCs/>
                <w:sz w:val="21"/>
                <w:szCs w:val="21"/>
                <w:shd w:val="clear" w:color="auto" w:fill="FFFFFF"/>
              </w:rPr>
              <w:t>Emblème de l’Union</w:t>
            </w:r>
            <w:r>
              <w:rPr>
                <w:rFonts w:ascii="Times New Roman" w:eastAsia="Times New Roman" w:hAnsi="Times New Roman" w:cs="Times New Roman"/>
                <w:sz w:val="21"/>
                <w:szCs w:val="21"/>
                <w:shd w:val="clear" w:color="auto" w:fill="FFFFFF"/>
              </w:rPr>
              <w:t xml:space="preserve"> (</w:t>
            </w:r>
            <w:proofErr w:type="spellStart"/>
            <w:r>
              <w:rPr>
                <w:rFonts w:ascii="Times New Roman" w:eastAsia="Times New Roman" w:hAnsi="Times New Roman" w:cs="Times New Roman"/>
                <w:sz w:val="21"/>
                <w:szCs w:val="21"/>
                <w:shd w:val="clear" w:color="auto" w:fill="FFFFFF"/>
              </w:rPr>
              <w:t>cf</w:t>
            </w:r>
            <w:proofErr w:type="spellEnd"/>
            <w:r>
              <w:rPr>
                <w:rFonts w:ascii="Times New Roman" w:eastAsia="Times New Roman" w:hAnsi="Times New Roman" w:cs="Times New Roman"/>
                <w:sz w:val="21"/>
                <w:szCs w:val="21"/>
                <w:shd w:val="clear" w:color="auto" w:fill="FFFFFF"/>
              </w:rPr>
              <w:t xml:space="preserve"> le drapeau européen) avec la mention</w:t>
            </w:r>
            <w:r w:rsidR="00AD7C43">
              <w:rPr>
                <w:rFonts w:ascii="Times New Roman" w:eastAsia="Times New Roman" w:hAnsi="Times New Roman" w:cs="Times New Roman"/>
                <w:sz w:val="21"/>
                <w:szCs w:val="21"/>
                <w:shd w:val="clear" w:color="auto" w:fill="FFFFFF"/>
              </w:rPr>
              <w:t xml:space="preserve"> </w:t>
            </w:r>
            <w:r>
              <w:rPr>
                <w:rFonts w:ascii="Times New Roman" w:eastAsia="Times New Roman" w:hAnsi="Times New Roman" w:cs="Times New Roman"/>
                <w:sz w:val="21"/>
                <w:szCs w:val="21"/>
                <w:shd w:val="clear" w:color="auto" w:fill="FFFFFF"/>
              </w:rPr>
              <w:t>«</w:t>
            </w:r>
            <w:r>
              <w:rPr>
                <w:rFonts w:ascii="Times New Roman" w:eastAsia="Times New Roman" w:hAnsi="Times New Roman" w:cs="Times New Roman"/>
                <w:b/>
                <w:bCs/>
                <w:sz w:val="21"/>
                <w:szCs w:val="21"/>
                <w:shd w:val="clear" w:color="auto" w:fill="FFFFFF"/>
              </w:rPr>
              <w:t>Cofinancé par l’Union européenne »</w:t>
            </w:r>
            <w:r>
              <w:rPr>
                <w:rFonts w:ascii="Times New Roman" w:eastAsia="Times New Roman" w:hAnsi="Times New Roman" w:cs="Times New Roman"/>
                <w:sz w:val="21"/>
                <w:szCs w:val="21"/>
                <w:shd w:val="clear" w:color="auto" w:fill="FFFFFF"/>
              </w:rPr>
              <w:t xml:space="preserve"> en toutes lettres à côté de l’emblème sur tous les documents supports de votre projet.</w:t>
            </w:r>
          </w:p>
          <w:p w14:paraId="5E94F21C" w14:textId="77777777" w:rsidR="004A0C89" w:rsidRDefault="004A0C89" w:rsidP="00E20126">
            <w:pPr>
              <w:pStyle w:val="Contenudetableau"/>
              <w:widowControl w:val="0"/>
              <w:ind w:left="170" w:right="170"/>
              <w:jc w:val="both"/>
              <w:rPr>
                <w:rFonts w:ascii="Times New Roman" w:eastAsia="Times New Roman" w:hAnsi="Times New Roman" w:cs="Times New Roman"/>
                <w:sz w:val="21"/>
                <w:szCs w:val="21"/>
                <w:shd w:val="clear" w:color="auto" w:fill="FFFFFF"/>
              </w:rPr>
            </w:pPr>
            <w:r>
              <w:rPr>
                <w:rFonts w:ascii="Times New Roman" w:eastAsia="Times New Roman" w:hAnsi="Times New Roman" w:cs="Times New Roman"/>
                <w:sz w:val="21"/>
                <w:szCs w:val="21"/>
                <w:shd w:val="clear" w:color="auto" w:fill="FFFFFF"/>
              </w:rPr>
              <w:t xml:space="preserve">L’emblème de l’Union doit être en couleurs chaque fois que possible et obligatoirement sur les sites internet. </w:t>
            </w:r>
          </w:p>
          <w:p w14:paraId="13191316" w14:textId="77777777" w:rsidR="004A0C89" w:rsidRDefault="004A0C89" w:rsidP="00E20126">
            <w:pPr>
              <w:pStyle w:val="Contenudetableau"/>
              <w:widowControl w:val="0"/>
              <w:ind w:left="170" w:right="170"/>
              <w:jc w:val="both"/>
              <w:rPr>
                <w:rFonts w:ascii="Times New Roman" w:eastAsia="Times New Roman" w:hAnsi="Times New Roman" w:cs="Times New Roman"/>
                <w:sz w:val="21"/>
                <w:szCs w:val="21"/>
                <w:shd w:val="clear" w:color="auto" w:fill="FFFFFF"/>
              </w:rPr>
            </w:pPr>
            <w:r>
              <w:rPr>
                <w:rFonts w:ascii="Times New Roman" w:eastAsia="Times New Roman" w:hAnsi="Times New Roman" w:cs="Times New Roman"/>
                <w:sz w:val="21"/>
                <w:szCs w:val="21"/>
                <w:shd w:val="clear" w:color="auto" w:fill="FFFFFF"/>
              </w:rPr>
              <w:t>La version  monochrome  (noir  et  blanc)  est  à  éviter,  ainsi  que  la version  du  drapeau  en  une  seule couleur sauf cas justifiés (par exemple, la création d’une affiche entièrement en noir et blanc).</w:t>
            </w:r>
          </w:p>
          <w:p w14:paraId="43FDF095" w14:textId="77777777" w:rsidR="004A0C89" w:rsidRDefault="004A0C89" w:rsidP="00E20126">
            <w:pPr>
              <w:pStyle w:val="Contenudetableau"/>
              <w:widowControl w:val="0"/>
              <w:ind w:left="170" w:right="170"/>
              <w:jc w:val="both"/>
              <w:rPr>
                <w:rFonts w:ascii="Times New Roman" w:eastAsia="Times New Roman" w:hAnsi="Times New Roman" w:cs="Times New Roman"/>
                <w:sz w:val="8"/>
                <w:szCs w:val="8"/>
                <w:shd w:val="clear" w:color="auto" w:fill="FFFFFF"/>
              </w:rPr>
            </w:pPr>
          </w:p>
          <w:p w14:paraId="000369D0" w14:textId="77777777" w:rsidR="004A0C89" w:rsidRDefault="004A0C89" w:rsidP="00E20126">
            <w:pPr>
              <w:widowControl w:val="0"/>
              <w:suppressLineNumbers/>
              <w:ind w:left="170" w:right="170"/>
              <w:jc w:val="both"/>
              <w:rPr>
                <w:rFonts w:ascii="Times New Roman" w:eastAsia="Times New Roman" w:hAnsi="Times New Roman"/>
                <w:b/>
                <w:bCs/>
                <w:i/>
                <w:iCs/>
                <w:szCs w:val="20"/>
                <w:shd w:val="clear" w:color="auto" w:fill="FFFFFF"/>
              </w:rPr>
            </w:pPr>
            <w:r>
              <w:rPr>
                <w:rFonts w:ascii="Times New Roman" w:eastAsia="Times New Roman" w:hAnsi="Times New Roman"/>
                <w:i/>
                <w:iCs/>
                <w:szCs w:val="20"/>
                <w:shd w:val="clear" w:color="auto" w:fill="FFFFFF"/>
              </w:rPr>
              <w:t>Voir ci-dessous pour les « Normes et caractéristiques techniques de la charte graphique à respecter ».</w:t>
            </w:r>
          </w:p>
          <w:p w14:paraId="1DFEF056" w14:textId="77777777" w:rsidR="004A0C89" w:rsidRDefault="004A0C89" w:rsidP="00E20126">
            <w:pPr>
              <w:widowControl w:val="0"/>
              <w:suppressLineNumbers/>
              <w:ind w:left="170" w:right="170"/>
              <w:jc w:val="both"/>
              <w:rPr>
                <w:rFonts w:ascii="Times New Roman" w:eastAsia="Times New Roman" w:hAnsi="Times New Roman"/>
                <w:i/>
                <w:iCs/>
                <w:sz w:val="16"/>
                <w:szCs w:val="16"/>
              </w:rPr>
            </w:pPr>
          </w:p>
          <w:p w14:paraId="5856C751" w14:textId="77777777" w:rsidR="004A0C89" w:rsidRDefault="004A0C89" w:rsidP="00E20126">
            <w:pPr>
              <w:widowControl w:val="0"/>
              <w:suppressLineNumbers/>
              <w:ind w:left="170" w:right="170"/>
              <w:jc w:val="both"/>
              <w:rPr>
                <w:rFonts w:ascii="Times New Roman" w:eastAsia="Times New Roman" w:hAnsi="Times New Roman"/>
                <w:b/>
                <w:bCs/>
                <w:i/>
                <w:iCs/>
                <w:szCs w:val="20"/>
              </w:rPr>
            </w:pPr>
            <w:r>
              <w:rPr>
                <w:rFonts w:ascii="Times New Roman" w:eastAsia="Webdings" w:hAnsi="Times New Roman" w:cs="Webdings"/>
                <w:b/>
                <w:bCs/>
                <w:color w:val="000000"/>
              </w:rPr>
              <w:t></w:t>
            </w:r>
            <w:r>
              <w:rPr>
                <w:rFonts w:ascii="Times New Roman" w:eastAsia="Times New Roman" w:hAnsi="Times New Roman"/>
                <w:i/>
                <w:iCs/>
                <w:color w:val="000000"/>
              </w:rPr>
              <w:t xml:space="preserve"> Le logo est disponible sur les sites reunioneurope.org et regionreunion.com</w:t>
            </w:r>
          </w:p>
          <w:p w14:paraId="14295F4F" w14:textId="77777777" w:rsidR="004A0C89" w:rsidRDefault="004A0C89" w:rsidP="00E20126">
            <w:pPr>
              <w:widowControl w:val="0"/>
              <w:suppressLineNumbers/>
              <w:ind w:left="170" w:right="170"/>
              <w:jc w:val="both"/>
              <w:rPr>
                <w:rFonts w:ascii="Times New Roman" w:eastAsia="Times New Roman" w:hAnsi="Times New Roman"/>
                <w:i/>
                <w:iCs/>
                <w:color w:val="000000"/>
                <w:sz w:val="10"/>
                <w:szCs w:val="10"/>
              </w:rPr>
            </w:pPr>
          </w:p>
        </w:tc>
        <w:tc>
          <w:tcPr>
            <w:tcW w:w="3288" w:type="dxa"/>
            <w:tcBorders>
              <w:top w:val="single" w:sz="2" w:space="0" w:color="000000"/>
              <w:left w:val="single" w:sz="2" w:space="0" w:color="000000"/>
              <w:bottom w:val="single" w:sz="2" w:space="0" w:color="000000"/>
              <w:right w:val="single" w:sz="2" w:space="0" w:color="000000"/>
            </w:tcBorders>
          </w:tcPr>
          <w:p w14:paraId="123A12A6" w14:textId="77777777" w:rsidR="004A0C89" w:rsidRDefault="004A0C89" w:rsidP="00E20126">
            <w:pPr>
              <w:pStyle w:val="Contenudetableau"/>
              <w:rPr>
                <w:rFonts w:ascii="Times New Roman" w:eastAsia="Times New Roman" w:hAnsi="Times New Roman" w:cs="Times New Roman"/>
                <w:b/>
                <w:bCs/>
                <w:sz w:val="22"/>
                <w:szCs w:val="22"/>
              </w:rPr>
            </w:pPr>
            <w:r>
              <w:rPr>
                <w:rFonts w:ascii="Times New Roman" w:eastAsia="Times New Roman" w:hAnsi="Times New Roman" w:cs="Times New Roman"/>
                <w:b/>
                <w:bCs/>
                <w:noProof/>
                <w:sz w:val="22"/>
                <w:szCs w:val="22"/>
              </w:rPr>
              <mc:AlternateContent>
                <mc:Choice Requires="wpg">
                  <w:drawing>
                    <wp:anchor distT="0" distB="0" distL="0" distR="0" simplePos="0" relativeHeight="251666432" behindDoc="0" locked="0" layoutInCell="0" allowOverlap="1" wp14:anchorId="501E3839" wp14:editId="502A1B1B">
                      <wp:simplePos x="0" y="0"/>
                      <wp:positionH relativeFrom="column">
                        <wp:posOffset>100965</wp:posOffset>
                      </wp:positionH>
                      <wp:positionV relativeFrom="paragraph">
                        <wp:posOffset>135255</wp:posOffset>
                      </wp:positionV>
                      <wp:extent cx="1704975" cy="1524000"/>
                      <wp:effectExtent l="0" t="0" r="0" b="0"/>
                      <wp:wrapNone/>
                      <wp:docPr id="8" name="Forme6"/>
                      <wp:cNvGraphicFramePr/>
                      <a:graphic xmlns:a="http://schemas.openxmlformats.org/drawingml/2006/main">
                        <a:graphicData uri="http://schemas.microsoft.com/office/word/2010/wordprocessingGroup">
                          <wpg:wgp>
                            <wpg:cNvGrpSpPr/>
                            <wpg:grpSpPr>
                              <a:xfrm>
                                <a:off x="0" y="0"/>
                                <a:ext cx="1704975" cy="1524000"/>
                                <a:chOff x="189781" y="-2341"/>
                                <a:chExt cx="1314360" cy="1090221"/>
                              </a:xfrm>
                            </wpg:grpSpPr>
                            <pic:pic xmlns:pic="http://schemas.openxmlformats.org/drawingml/2006/picture">
                              <pic:nvPicPr>
                                <pic:cNvPr id="9" name="Image 2_ 4"/>
                                <pic:cNvPicPr/>
                              </pic:nvPicPr>
                              <pic:blipFill>
                                <a:blip r:embed="rId11"/>
                                <a:stretch/>
                              </pic:blipFill>
                              <pic:spPr>
                                <a:xfrm>
                                  <a:off x="292062" y="-2341"/>
                                  <a:ext cx="1050120" cy="673560"/>
                                </a:xfrm>
                                <a:prstGeom prst="rect">
                                  <a:avLst/>
                                </a:prstGeom>
                                <a:ln w="0">
                                  <a:noFill/>
                                </a:ln>
                              </pic:spPr>
                            </pic:pic>
                            <wps:wsp>
                              <wps:cNvPr id="12" name="Zone de texte 12"/>
                              <wps:cNvSpPr txBox="1"/>
                              <wps:spPr>
                                <a:xfrm>
                                  <a:off x="189781" y="731480"/>
                                  <a:ext cx="1314360" cy="356400"/>
                                </a:xfrm>
                                <a:prstGeom prst="rect">
                                  <a:avLst/>
                                </a:prstGeom>
                                <a:noFill/>
                                <a:ln w="0">
                                  <a:noFill/>
                                </a:ln>
                              </wps:spPr>
                              <wps:txbx>
                                <w:txbxContent>
                                  <w:p w14:paraId="1FF798C9" w14:textId="77777777" w:rsidR="004A0C89" w:rsidRDefault="004A0C89" w:rsidP="004A0C89">
                                    <w:pPr>
                                      <w:jc w:val="center"/>
                                    </w:pPr>
                                    <w:r>
                                      <w:rPr>
                                        <w:rFonts w:ascii="Arial" w:eastAsia="Microsoft YaHei" w:hAnsi="Arial"/>
                                        <w:b/>
                                        <w:bCs/>
                                        <w:color w:val="04049C"/>
                                        <w:sz w:val="18"/>
                                        <w:szCs w:val="18"/>
                                      </w:rPr>
                                      <w:t>Cofinancé par</w:t>
                                    </w:r>
                                  </w:p>
                                  <w:p w14:paraId="78AD1DC0" w14:textId="77777777" w:rsidR="004A0C89" w:rsidRDefault="004A0C89" w:rsidP="004A0C89">
                                    <w:pPr>
                                      <w:jc w:val="center"/>
                                    </w:pPr>
                                    <w:r>
                                      <w:rPr>
                                        <w:rFonts w:ascii="Arial" w:eastAsia="Microsoft YaHei" w:hAnsi="Arial"/>
                                        <w:b/>
                                        <w:bCs/>
                                        <w:color w:val="04049C"/>
                                        <w:sz w:val="18"/>
                                        <w:szCs w:val="18"/>
                                      </w:rPr>
                                      <w:t>l’Union européenne</w:t>
                                    </w:r>
                                  </w:p>
                                </w:txbxContent>
                              </wps:txbx>
                              <wps:bodyPr wrap="square" lIns="90000" tIns="45000" rIns="90000" bIns="45000" anchor="t">
                                <a:noAutofit/>
                              </wps:bodyPr>
                            </wps:wsp>
                          </wpg:wgp>
                        </a:graphicData>
                      </a:graphic>
                      <wp14:sizeRelH relativeFrom="margin">
                        <wp14:pctWidth>0</wp14:pctWidth>
                      </wp14:sizeRelH>
                      <wp14:sizeRelV relativeFrom="margin">
                        <wp14:pctHeight>0</wp14:pctHeight>
                      </wp14:sizeRelV>
                    </wp:anchor>
                  </w:drawing>
                </mc:Choice>
                <mc:Fallback>
                  <w:pict>
                    <v:group w14:anchorId="501E3839" id="Forme6" o:spid="_x0000_s1026" style="position:absolute;margin-left:7.95pt;margin-top:10.65pt;width:134.25pt;height:120pt;z-index:251666432;mso-wrap-distance-left:0;mso-wrap-distance-right:0;mso-width-relative:margin;mso-height-relative:margin" coordorigin="1897,-23" coordsize="13143,1090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_ 4" o:spid="_x0000_s1027" type="#_x0000_t75" style="position:absolute;left:2920;top:-23;width:10501;height:6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" strokeweight="0">
                        <v:imagedata r:id="rId12" o:title=""/>
                      </v:shape>
                      <v:shapetype id="_x0000_t202" coordsize="21600,21600" o:spt="202" path="m,l,21600r21600,l21600,xe">
                        <v:stroke joinstyle="miter"/>
                        <v:path gradientshapeok="t" o:connecttype="rect"/>
                      </v:shapetype>
                      <v:shape id="Zone de texte 12" o:spid="_x0000_s1028" type="#_x0000_t202" style="position:absolute;left:1897;top:7314;width:13144;height:3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" filled="f" stroked="f" strokeweight="0">
                        <v:textbox inset="2.5mm,1.25mm,2.5mm,1.25mm">
                          <w:txbxContent>
                            <w:p w14:paraId="1FF798C9" w14:textId="77777777" w:rsidR="004A0C89" w:rsidRDefault="004A0C89" w:rsidP="004A0C89">
                              <w:pPr>
                                <w:jc w:val="center"/>
                              </w:pPr>
                              <w:r>
                                <w:rPr>
                                  <w:rFonts w:ascii="Arial" w:eastAsia="Microsoft YaHei" w:hAnsi="Arial"/>
                                  <w:b/>
                                  <w:bCs/>
                                  <w:color w:val="04049C"/>
                                  <w:sz w:val="18"/>
                                  <w:szCs w:val="18"/>
                                </w:rPr>
                                <w:t>Cofinancé par</w:t>
                              </w:r>
                            </w:p>
                            <w:p w14:paraId="78AD1DC0" w14:textId="77777777" w:rsidR="004A0C89" w:rsidRDefault="004A0C89" w:rsidP="004A0C89">
                              <w:pPr>
                                <w:jc w:val="center"/>
                              </w:pPr>
                              <w:r>
                                <w:rPr>
                                  <w:rFonts w:ascii="Arial" w:eastAsia="Microsoft YaHei" w:hAnsi="Arial"/>
                                  <w:b/>
                                  <w:bCs/>
                                  <w:color w:val="04049C"/>
                                  <w:sz w:val="18"/>
                                  <w:szCs w:val="18"/>
                                </w:rPr>
                                <w:t>l’Union européenne</w:t>
                              </w:r>
                            </w:p>
                          </w:txbxContent>
                        </v:textbox>
                      </v:shape>
                    </v:group>
                  </w:pict>
                </mc:Fallback>
              </mc:AlternateContent>
            </w:r>
          </w:p>
          <w:p w14:paraId="58EA1F94" w14:textId="77777777" w:rsidR="004A0C89" w:rsidRDefault="004A0C89" w:rsidP="00E20126">
            <w:pPr>
              <w:rPr>
                <w:rFonts w:ascii="Times New Roman" w:eastAsia="Times New Roman" w:hAnsi="Times New Roman"/>
              </w:rPr>
            </w:pPr>
          </w:p>
          <w:p w14:paraId="28CA503A" w14:textId="77777777" w:rsidR="004A0C89" w:rsidRDefault="004A0C89" w:rsidP="00E20126">
            <w:pPr>
              <w:rPr>
                <w:rFonts w:ascii="Times New Roman" w:eastAsia="Times New Roman" w:hAnsi="Times New Roman"/>
                <w:b/>
                <w:bCs/>
              </w:rPr>
            </w:pPr>
          </w:p>
          <w:p w14:paraId="74748447" w14:textId="77777777" w:rsidR="004A0C89" w:rsidRDefault="004A0C89" w:rsidP="00E20126">
            <w:pPr>
              <w:rPr>
                <w:rFonts w:ascii="Times New Roman" w:eastAsia="Times New Roman" w:hAnsi="Times New Roman"/>
                <w:b/>
                <w:bCs/>
                <w:sz w:val="10"/>
                <w:szCs w:val="10"/>
              </w:rPr>
            </w:pPr>
          </w:p>
          <w:p w14:paraId="35039560" w14:textId="77777777" w:rsidR="004A0C89" w:rsidRDefault="004A0C89" w:rsidP="00E20126">
            <w:pPr>
              <w:jc w:val="center"/>
              <w:rPr>
                <w:rFonts w:ascii="Times New Roman" w:eastAsia="Times New Roman" w:hAnsi="Times New Roman"/>
                <w:b/>
                <w:bCs/>
                <w:color w:val="120EC3"/>
                <w:sz w:val="16"/>
                <w:szCs w:val="16"/>
              </w:rPr>
            </w:pPr>
            <w:r>
              <w:rPr>
                <w:rFonts w:ascii="Times New Roman" w:eastAsia="Times New Roman" w:hAnsi="Times New Roman"/>
                <w:b/>
                <w:bCs/>
                <w:color w:val="120EC3"/>
                <w:sz w:val="16"/>
                <w:szCs w:val="16"/>
              </w:rPr>
              <w:t xml:space="preserve">    </w:t>
            </w:r>
          </w:p>
          <w:p w14:paraId="658647D5" w14:textId="77777777" w:rsidR="004A0C89" w:rsidRDefault="004A0C89" w:rsidP="00E20126">
            <w:pPr>
              <w:jc w:val="center"/>
              <w:rPr>
                <w:rFonts w:ascii="Times New Roman" w:eastAsia="Times New Roman" w:hAnsi="Times New Roman"/>
                <w:b/>
                <w:bCs/>
                <w:color w:val="221FB3"/>
                <w:sz w:val="16"/>
                <w:szCs w:val="16"/>
              </w:rPr>
            </w:pPr>
            <w:r>
              <w:rPr>
                <w:noProof/>
              </w:rPr>
              <mc:AlternateContent>
                <mc:Choice Requires="wpg">
                  <w:drawing>
                    <wp:anchor distT="0" distB="0" distL="0" distR="0" simplePos="0" relativeHeight="251663360" behindDoc="1" locked="0" layoutInCell="0" allowOverlap="1" wp14:anchorId="1D38BF63" wp14:editId="70822D43">
                      <wp:simplePos x="0" y="0"/>
                      <wp:positionH relativeFrom="column">
                        <wp:posOffset>167005</wp:posOffset>
                      </wp:positionH>
                      <wp:positionV relativeFrom="paragraph">
                        <wp:posOffset>678815</wp:posOffset>
                      </wp:positionV>
                      <wp:extent cx="1762125" cy="504825"/>
                      <wp:effectExtent l="0" t="0" r="0" b="9525"/>
                      <wp:wrapThrough wrapText="bothSides">
                        <wp:wrapPolygon edited="0">
                          <wp:start x="0" y="0"/>
                          <wp:lineTo x="0" y="21192"/>
                          <wp:lineTo x="7005" y="21192"/>
                          <wp:lineTo x="19615" y="20377"/>
                          <wp:lineTo x="21250" y="19562"/>
                          <wp:lineTo x="21250" y="1630"/>
                          <wp:lineTo x="19849" y="815"/>
                          <wp:lineTo x="7005" y="0"/>
                          <wp:lineTo x="0" y="0"/>
                        </wp:wrapPolygon>
                      </wp:wrapThrough>
                      <wp:docPr id="13" name="Forme7"/>
                      <wp:cNvGraphicFramePr/>
                      <a:graphic xmlns:a="http://schemas.openxmlformats.org/drawingml/2006/main">
                        <a:graphicData uri="http://schemas.microsoft.com/office/word/2010/wordprocessingGroup">
                          <wpg:wgp>
                            <wpg:cNvGrpSpPr/>
                            <wpg:grpSpPr>
                              <a:xfrm>
                                <a:off x="0" y="0"/>
                                <a:ext cx="1762125" cy="504825"/>
                                <a:chOff x="172539" y="759028"/>
                                <a:chExt cx="1626480" cy="363240"/>
                              </a:xfrm>
                            </wpg:grpSpPr>
                            <pic:pic xmlns:pic="http://schemas.openxmlformats.org/drawingml/2006/picture">
                              <pic:nvPicPr>
                                <pic:cNvPr id="14" name="Image 2_ 1"/>
                                <pic:cNvPicPr/>
                              </pic:nvPicPr>
                              <pic:blipFill>
                                <a:blip r:embed="rId11"/>
                                <a:stretch/>
                              </pic:blipFill>
                              <pic:spPr>
                                <a:xfrm>
                                  <a:off x="172539" y="759028"/>
                                  <a:ext cx="502200" cy="361440"/>
                                </a:xfrm>
                                <a:prstGeom prst="rect">
                                  <a:avLst/>
                                </a:prstGeom>
                                <a:ln w="0">
                                  <a:noFill/>
                                </a:ln>
                              </pic:spPr>
                            </pic:pic>
                            <wps:wsp>
                              <wps:cNvPr id="15" name="Zone de texte 15"/>
                              <wps:cNvSpPr txBox="1"/>
                              <wps:spPr>
                                <a:xfrm>
                                  <a:off x="658539" y="759028"/>
                                  <a:ext cx="1140480" cy="363240"/>
                                </a:xfrm>
                                <a:prstGeom prst="rect">
                                  <a:avLst/>
                                </a:prstGeom>
                                <a:noFill/>
                                <a:ln w="0">
                                  <a:noFill/>
                                </a:ln>
                              </wps:spPr>
                              <wps:txbx>
                                <w:txbxContent>
                                  <w:p w14:paraId="5AE2DB90" w14:textId="77777777" w:rsidR="004A0C89" w:rsidRDefault="004A0C89" w:rsidP="004A0C89">
                                    <w:r>
                                      <w:rPr>
                                        <w:rFonts w:ascii="Arial" w:eastAsia="Microsoft YaHei" w:hAnsi="Arial"/>
                                        <w:b/>
                                        <w:bCs/>
                                        <w:color w:val="04049C"/>
                                        <w:sz w:val="16"/>
                                        <w:szCs w:val="16"/>
                                      </w:rPr>
                                      <w:t>Cofinancé par</w:t>
                                    </w:r>
                                  </w:p>
                                  <w:p w14:paraId="4C0E0C10" w14:textId="77777777" w:rsidR="004A0C89" w:rsidRDefault="004A0C89" w:rsidP="004A0C89">
                                    <w:r>
                                      <w:rPr>
                                        <w:rFonts w:ascii="Arial" w:eastAsia="Microsoft YaHei" w:hAnsi="Arial"/>
                                        <w:b/>
                                        <w:bCs/>
                                        <w:color w:val="04049C"/>
                                        <w:sz w:val="16"/>
                                        <w:szCs w:val="16"/>
                                      </w:rPr>
                                      <w:t>l’Union européenne</w:t>
                                    </w:r>
                                  </w:p>
                                </w:txbxContent>
                              </wps:txbx>
                              <wps:bodyPr wrap="square" lIns="90000" tIns="45000" rIns="90000" bIns="45000" anchor="t">
                                <a:noAutofit/>
                              </wps:bodyPr>
                            </wps:wsp>
                          </wpg:wgp>
                        </a:graphicData>
                      </a:graphic>
                      <wp14:sizeRelH relativeFrom="margin">
                        <wp14:pctWidth>0</wp14:pctWidth>
                      </wp14:sizeRelH>
                      <wp14:sizeRelV relativeFrom="margin">
                        <wp14:pctHeight>0</wp14:pctHeight>
                      </wp14:sizeRelV>
                    </wp:anchor>
                  </w:drawing>
                </mc:Choice>
                <mc:Fallback>
                  <w:pict>
                    <v:group w14:anchorId="1D38BF63" id="Forme7" o:spid="_x0000_s1029" style="position:absolute;left:0;text-align:left;margin-left:13.15pt;margin-top:53.45pt;width:138.75pt;height:39.75pt;z-index:-251653120;mso-wrap-distance-left:0;mso-wrap-distance-right:0;mso-width-relative:margin;mso-height-relative:margin" coordorigin="1725,7590" coordsize="16264,363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" o:allowincell="f">
                      <v:shape id="Image 2_ 1" o:spid="_x0000_s1030" type="#_x0000_t75" style="position:absolute;left:1725;top:7590;width:5022;height:3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" strokeweight="0">
                        <v:imagedata r:id="rId12" o:title=""/>
                      </v:shape>
                      <v:shape id="Zone de texte 15" o:spid="_x0000_s1031" type="#_x0000_t202" style="position:absolute;left:6585;top:7590;width:11405;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" filled="f" stroked="f" strokeweight="0">
                        <v:textbox inset="2.5mm,1.25mm,2.5mm,1.25mm">
                          <w:txbxContent>
                            <w:p w14:paraId="5AE2DB90" w14:textId="77777777" w:rsidR="004A0C89" w:rsidRDefault="004A0C89" w:rsidP="004A0C89">
                              <w:r>
                                <w:rPr>
                                  <w:rFonts w:ascii="Arial" w:eastAsia="Microsoft YaHei" w:hAnsi="Arial"/>
                                  <w:b/>
                                  <w:bCs/>
                                  <w:color w:val="04049C"/>
                                  <w:sz w:val="16"/>
                                  <w:szCs w:val="16"/>
                                </w:rPr>
                                <w:t>Cofinancé par</w:t>
                              </w:r>
                            </w:p>
                            <w:p w14:paraId="4C0E0C10" w14:textId="77777777" w:rsidR="004A0C89" w:rsidRDefault="004A0C89" w:rsidP="004A0C89">
                              <w:r>
                                <w:rPr>
                                  <w:rFonts w:ascii="Arial" w:eastAsia="Microsoft YaHei" w:hAnsi="Arial"/>
                                  <w:b/>
                                  <w:bCs/>
                                  <w:color w:val="04049C"/>
                                  <w:sz w:val="16"/>
                                  <w:szCs w:val="16"/>
                                </w:rPr>
                                <w:t>l’Union européenne</w:t>
                              </w:r>
                            </w:p>
                          </w:txbxContent>
                        </v:textbox>
                      </v:shape>
                      <w10:wrap type="through"/>
                    </v:group>
                  </w:pict>
                </mc:Fallback>
              </mc:AlternateContent>
            </w:r>
            <w:r>
              <w:rPr>
                <w:rFonts w:ascii="Times New Roman" w:eastAsia="Times New Roman" w:hAnsi="Times New Roman"/>
                <w:b/>
                <w:bCs/>
                <w:color w:val="221FB3"/>
                <w:sz w:val="16"/>
                <w:szCs w:val="16"/>
              </w:rPr>
              <w:t xml:space="preserve">      </w:t>
            </w:r>
          </w:p>
        </w:tc>
      </w:tr>
    </w:tbl>
    <w:p w14:paraId="75BC747B" w14:textId="77777777" w:rsidR="004A0C89" w:rsidRDefault="004A0C89" w:rsidP="004A0C89">
      <w:pPr>
        <w:ind w:left="170" w:right="113" w:hanging="170"/>
        <w:rPr>
          <w:rFonts w:ascii="Times New Roman" w:hAnsi="Times New Roman"/>
        </w:rPr>
      </w:pPr>
    </w:p>
    <w:tbl>
      <w:tblPr>
        <w:tblW w:w="9870" w:type="dxa"/>
        <w:tblLayout w:type="fixed"/>
        <w:tblCellMar>
          <w:top w:w="28" w:type="dxa"/>
          <w:left w:w="28" w:type="dxa"/>
          <w:bottom w:w="28" w:type="dxa"/>
          <w:right w:w="28" w:type="dxa"/>
        </w:tblCellMar>
        <w:tblLook w:val="0000" w:firstRow="0" w:lastRow="0" w:firstColumn="0" w:lastColumn="0" w:noHBand="0" w:noVBand="0"/>
      </w:tblPr>
      <w:tblGrid>
        <w:gridCol w:w="6582"/>
        <w:gridCol w:w="3288"/>
      </w:tblGrid>
      <w:tr w:rsidR="004A0C89" w14:paraId="471E4E1A" w14:textId="77777777" w:rsidTr="00332FB6">
        <w:trPr>
          <w:trHeight w:val="1095"/>
        </w:trPr>
        <w:tc>
          <w:tcPr>
            <w:tcW w:w="6582" w:type="dxa"/>
            <w:tcBorders>
              <w:top w:val="single" w:sz="2" w:space="0" w:color="000000"/>
              <w:left w:val="single" w:sz="2" w:space="0" w:color="000000"/>
              <w:bottom w:val="single" w:sz="2" w:space="0" w:color="000000"/>
            </w:tcBorders>
          </w:tcPr>
          <w:p w14:paraId="59CD8D0A" w14:textId="77777777" w:rsidR="004A0C89" w:rsidRDefault="004A0C89" w:rsidP="00E20126">
            <w:pPr>
              <w:pStyle w:val="Contenudetableau"/>
              <w:widowControl w:val="0"/>
              <w:ind w:left="113" w:right="170"/>
              <w:jc w:val="both"/>
              <w:rPr>
                <w:rFonts w:ascii="Times New Roman" w:eastAsia="Times New Roman" w:hAnsi="Times New Roman" w:cs="Times New Roman"/>
                <w:sz w:val="10"/>
                <w:szCs w:val="10"/>
              </w:rPr>
            </w:pPr>
          </w:p>
          <w:p w14:paraId="3DA8AA4D" w14:textId="77777777" w:rsidR="004A0C89" w:rsidRDefault="004A0C89" w:rsidP="00E20126">
            <w:pPr>
              <w:pStyle w:val="Contenudetableau"/>
              <w:widowControl w:val="0"/>
              <w:ind w:left="113" w:right="170"/>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 xml:space="preserve">Mention « Ce projet / cet investissement est soutenu par le volet REUNION du programme FEAMPA. Il est cofinancé par l'Union européenne et </w:t>
            </w:r>
            <w:r>
              <w:rPr>
                <w:rFonts w:ascii="Times New Roman" w:eastAsia="Times New Roman" w:hAnsi="Times New Roman" w:cs="Times New Roman"/>
                <w:b/>
                <w:bCs/>
                <w:color w:val="008000"/>
                <w:sz w:val="21"/>
                <w:szCs w:val="21"/>
              </w:rPr>
              <w:t>la Région Réunion*</w:t>
            </w:r>
            <w:r>
              <w:rPr>
                <w:rFonts w:ascii="Times New Roman" w:eastAsia="Times New Roman" w:hAnsi="Times New Roman" w:cs="Times New Roman"/>
                <w:b/>
                <w:bCs/>
                <w:sz w:val="21"/>
                <w:szCs w:val="21"/>
              </w:rPr>
              <w:t>. »</w:t>
            </w:r>
            <w:r>
              <w:rPr>
                <w:rFonts w:ascii="Times New Roman" w:eastAsia="Times New Roman" w:hAnsi="Times New Roman" w:cs="Times New Roman"/>
                <w:sz w:val="21"/>
                <w:szCs w:val="21"/>
              </w:rPr>
              <w:t xml:space="preserve"> </w:t>
            </w:r>
          </w:p>
          <w:p w14:paraId="0A9A1482" w14:textId="77777777" w:rsidR="004A0C89" w:rsidRDefault="004A0C89" w:rsidP="00E20126">
            <w:pPr>
              <w:pStyle w:val="Contenudetableau"/>
              <w:widowControl w:val="0"/>
              <w:ind w:left="113" w:right="170"/>
              <w:jc w:val="both"/>
              <w:rPr>
                <w:rFonts w:ascii="Times New Roman" w:eastAsia="Times New Roman" w:hAnsi="Times New Roman" w:cs="Times New Roman"/>
                <w:sz w:val="8"/>
                <w:szCs w:val="8"/>
              </w:rPr>
            </w:pPr>
          </w:p>
          <w:p w14:paraId="54116C1C" w14:textId="77777777" w:rsidR="004A0C89" w:rsidRDefault="004A0C89" w:rsidP="00E20126">
            <w:pPr>
              <w:widowControl w:val="0"/>
              <w:suppressLineNumbers/>
              <w:ind w:left="113" w:right="170"/>
              <w:jc w:val="both"/>
              <w:rPr>
                <w:rFonts w:ascii="Times New Roman" w:hAnsi="Times New Roman"/>
                <w:i/>
                <w:iCs/>
                <w:color w:val="000000"/>
              </w:rPr>
            </w:pPr>
            <w:r>
              <w:rPr>
                <w:rFonts w:ascii="Times New Roman" w:eastAsia="Times New Roman" w:hAnsi="Times New Roman"/>
                <w:i/>
                <w:iCs/>
                <w:color w:val="000000"/>
              </w:rPr>
              <w:t xml:space="preserve">Les polices de caractères </w:t>
            </w:r>
            <w:r>
              <w:rPr>
                <w:rFonts w:ascii="Times New Roman" w:hAnsi="Times New Roman"/>
                <w:i/>
                <w:iCs/>
                <w:color w:val="000000"/>
              </w:rPr>
              <w:t xml:space="preserve">autorisées sont : Arial, Auto, Calibri, Garamond, </w:t>
            </w:r>
            <w:proofErr w:type="spellStart"/>
            <w:r>
              <w:rPr>
                <w:rFonts w:ascii="Times New Roman" w:hAnsi="Times New Roman"/>
                <w:i/>
                <w:iCs/>
                <w:color w:val="000000"/>
              </w:rPr>
              <w:t>Trebuchet</w:t>
            </w:r>
            <w:proofErr w:type="spellEnd"/>
            <w:r>
              <w:rPr>
                <w:rFonts w:ascii="Times New Roman" w:hAnsi="Times New Roman"/>
                <w:i/>
                <w:iCs/>
                <w:color w:val="000000"/>
              </w:rPr>
              <w:t xml:space="preserve">, </w:t>
            </w:r>
            <w:proofErr w:type="spellStart"/>
            <w:r>
              <w:rPr>
                <w:rFonts w:ascii="Times New Roman" w:hAnsi="Times New Roman"/>
                <w:i/>
                <w:iCs/>
                <w:color w:val="000000"/>
              </w:rPr>
              <w:t>Tahoma</w:t>
            </w:r>
            <w:proofErr w:type="spellEnd"/>
            <w:r>
              <w:rPr>
                <w:rFonts w:ascii="Times New Roman" w:hAnsi="Times New Roman"/>
                <w:i/>
                <w:iCs/>
                <w:color w:val="000000"/>
              </w:rPr>
              <w:t xml:space="preserve">, Verdana et Ubuntu. </w:t>
            </w:r>
          </w:p>
          <w:p w14:paraId="694E19D2" w14:textId="77777777" w:rsidR="004A0C89" w:rsidRDefault="004A0C89" w:rsidP="00E20126">
            <w:pPr>
              <w:widowControl w:val="0"/>
              <w:suppressLineNumbers/>
              <w:ind w:left="170" w:right="170"/>
              <w:jc w:val="both"/>
              <w:rPr>
                <w:rFonts w:ascii="Times New Roman" w:eastAsia="Times New Roman" w:hAnsi="Times New Roman"/>
                <w:b/>
                <w:bCs/>
                <w:i/>
                <w:iCs/>
                <w:color w:val="000000"/>
                <w:szCs w:val="20"/>
              </w:rPr>
            </w:pPr>
            <w:r>
              <w:rPr>
                <w:rFonts w:ascii="Times New Roman" w:eastAsia="Webdings" w:hAnsi="Times New Roman" w:cs="Webdings"/>
                <w:b/>
                <w:bCs/>
                <w:color w:val="000000"/>
              </w:rPr>
              <w:t></w:t>
            </w:r>
            <w:r>
              <w:rPr>
                <w:rFonts w:ascii="Times New Roman" w:eastAsia="Times New Roman" w:hAnsi="Times New Roman"/>
                <w:i/>
                <w:iCs/>
                <w:color w:val="000000"/>
              </w:rPr>
              <w:t xml:space="preserve"> La mention est disponible sur le site regionreunion.com</w:t>
            </w:r>
          </w:p>
          <w:p w14:paraId="74418745" w14:textId="77777777" w:rsidR="004A0C89" w:rsidRDefault="004A0C89" w:rsidP="00E20126">
            <w:pPr>
              <w:rPr>
                <w:rFonts w:ascii="Times New Roman" w:eastAsia="Times New Roman" w:hAnsi="Times New Roman"/>
                <w:color w:val="008000"/>
                <w:szCs w:val="20"/>
              </w:rPr>
            </w:pPr>
            <w:r>
              <w:rPr>
                <w:rFonts w:ascii="Times New Roman" w:eastAsia="Times New Roman" w:hAnsi="Times New Roman"/>
                <w:color w:val="008000"/>
                <w:szCs w:val="20"/>
              </w:rPr>
              <w:t>* Mention en vert à masquer le cas échéant, si pas de CPN Région</w:t>
            </w:r>
          </w:p>
        </w:tc>
        <w:tc>
          <w:tcPr>
            <w:tcW w:w="3288" w:type="dxa"/>
            <w:tcBorders>
              <w:top w:val="single" w:sz="2" w:space="0" w:color="000000"/>
              <w:left w:val="single" w:sz="2" w:space="0" w:color="000000"/>
              <w:bottom w:val="single" w:sz="2" w:space="0" w:color="000000"/>
              <w:right w:val="single" w:sz="2" w:space="0" w:color="000000"/>
            </w:tcBorders>
          </w:tcPr>
          <w:p w14:paraId="10EF572F" w14:textId="77777777" w:rsidR="004A0C89" w:rsidRDefault="004A0C89" w:rsidP="00E20126">
            <w:pPr>
              <w:pStyle w:val="Contenudetableau"/>
              <w:rPr>
                <w:rFonts w:ascii="Times New Roman" w:eastAsia="Times New Roman" w:hAnsi="Times New Roman" w:cs="Times New Roman"/>
                <w:sz w:val="10"/>
                <w:szCs w:val="10"/>
              </w:rPr>
            </w:pPr>
          </w:p>
          <w:p w14:paraId="48F055F4" w14:textId="77777777" w:rsidR="004A0C89" w:rsidRDefault="004A0C89" w:rsidP="00E20126">
            <w:pPr>
              <w:pStyle w:val="Contenudetableau"/>
              <w:widowControl w:val="0"/>
              <w:tabs>
                <w:tab w:val="left" w:pos="248"/>
                <w:tab w:val="left" w:pos="2603"/>
              </w:tabs>
              <w:ind w:left="113" w:right="113"/>
              <w:jc w:val="both"/>
              <w:rPr>
                <w:rFonts w:ascii="Times New Roman" w:eastAsia="Times New Roman" w:hAnsi="Times New Roman" w:cs="Times New Roman"/>
                <w:b/>
                <w:bCs/>
                <w:sz w:val="19"/>
                <w:szCs w:val="19"/>
              </w:rPr>
            </w:pPr>
            <w:r>
              <w:rPr>
                <w:rFonts w:ascii="Times New Roman" w:eastAsia="Times New Roman" w:hAnsi="Times New Roman" w:cs="Times New Roman"/>
                <w:b/>
                <w:bCs/>
                <w:sz w:val="21"/>
                <w:szCs w:val="21"/>
              </w:rPr>
              <w:t xml:space="preserve">Ce projet / cet investissement est soutenu par le volet REUNION du programme FEAMPA. Il est cofinancé par l'Union européenne et </w:t>
            </w:r>
            <w:r>
              <w:rPr>
                <w:rFonts w:ascii="Times New Roman" w:eastAsia="Times New Roman" w:hAnsi="Times New Roman" w:cs="Times New Roman"/>
                <w:b/>
                <w:bCs/>
                <w:color w:val="008000"/>
                <w:sz w:val="21"/>
                <w:szCs w:val="21"/>
              </w:rPr>
              <w:t>la Région Réunion*</w:t>
            </w:r>
            <w:r>
              <w:rPr>
                <w:rFonts w:ascii="Times New Roman" w:eastAsia="Times New Roman" w:hAnsi="Times New Roman" w:cs="Times New Roman"/>
                <w:b/>
                <w:bCs/>
                <w:sz w:val="21"/>
                <w:szCs w:val="21"/>
              </w:rPr>
              <w:t>.</w:t>
            </w:r>
          </w:p>
        </w:tc>
      </w:tr>
    </w:tbl>
    <w:p w14:paraId="70A71AD4" w14:textId="77777777" w:rsidR="004A0C89" w:rsidRDefault="004A0C89" w:rsidP="004A0C89">
      <w:pPr>
        <w:pStyle w:val="Corpsdetexte"/>
        <w:jc w:val="both"/>
        <w:rPr>
          <w:rFonts w:ascii="Times New Roman" w:eastAsia="Times New Roman" w:hAnsi="Times New Roman" w:cs="Times New Roman"/>
          <w:b/>
          <w:bCs/>
          <w:color w:val="221FB3"/>
          <w:sz w:val="14"/>
          <w:szCs w:val="14"/>
        </w:rPr>
      </w:pPr>
      <w:r>
        <w:rPr>
          <w:rFonts w:ascii="Times New Roman" w:eastAsia="Times New Roman" w:hAnsi="Times New Roman" w:cs="Times New Roman"/>
          <w:b/>
          <w:bCs/>
          <w:color w:val="221FB3"/>
          <w:sz w:val="14"/>
          <w:szCs w:val="14"/>
        </w:rPr>
        <w:t xml:space="preserve"> </w:t>
      </w:r>
    </w:p>
    <w:p w14:paraId="55BD199F" w14:textId="77777777" w:rsidR="004A0C89" w:rsidRDefault="004A0C89" w:rsidP="004A0C89">
      <w:pPr>
        <w:pStyle w:val="Corpsdetexte"/>
        <w:jc w:val="both"/>
        <w:rPr>
          <w:rFonts w:ascii="Times New Roman" w:eastAsia="Times New Roman" w:hAnsi="Times New Roman" w:cs="Times New Roman"/>
          <w:b/>
          <w:bCs/>
          <w:color w:val="221FB3"/>
          <w:sz w:val="14"/>
          <w:szCs w:val="14"/>
        </w:rPr>
      </w:pPr>
    </w:p>
    <w:tbl>
      <w:tblPr>
        <w:tblW w:w="9859" w:type="dxa"/>
        <w:tblLayout w:type="fixed"/>
        <w:tblCellMar>
          <w:top w:w="28" w:type="dxa"/>
          <w:left w:w="28" w:type="dxa"/>
          <w:bottom w:w="28" w:type="dxa"/>
          <w:right w:w="28" w:type="dxa"/>
        </w:tblCellMar>
        <w:tblLook w:val="0000" w:firstRow="0" w:lastRow="0" w:firstColumn="0" w:lastColumn="0" w:noHBand="0" w:noVBand="0"/>
      </w:tblPr>
      <w:tblGrid>
        <w:gridCol w:w="6582"/>
        <w:gridCol w:w="3277"/>
      </w:tblGrid>
      <w:tr w:rsidR="004A0C89" w14:paraId="24E4CCE4" w14:textId="77777777" w:rsidTr="00A11BBA">
        <w:trPr>
          <w:trHeight w:val="3351"/>
        </w:trPr>
        <w:tc>
          <w:tcPr>
            <w:tcW w:w="6582" w:type="dxa"/>
            <w:tcBorders>
              <w:top w:val="single" w:sz="2" w:space="0" w:color="000000"/>
              <w:left w:val="single" w:sz="2" w:space="0" w:color="000000"/>
              <w:bottom w:val="single" w:sz="2" w:space="0" w:color="000000"/>
            </w:tcBorders>
          </w:tcPr>
          <w:p w14:paraId="528CC419" w14:textId="77777777" w:rsidR="004A0C89" w:rsidRDefault="004A0C89" w:rsidP="00E20126">
            <w:pPr>
              <w:pStyle w:val="Contenudetableau"/>
              <w:widowControl w:val="0"/>
              <w:ind w:left="113" w:right="170"/>
              <w:jc w:val="both"/>
              <w:rPr>
                <w:rFonts w:ascii="Times New Roman" w:eastAsia="Times New Roman" w:hAnsi="Times New Roman" w:cs="Times New Roman"/>
                <w:sz w:val="10"/>
                <w:szCs w:val="10"/>
              </w:rPr>
            </w:pPr>
          </w:p>
          <w:p w14:paraId="7D4BDD07" w14:textId="77777777" w:rsidR="004A0C89" w:rsidRDefault="004A0C89" w:rsidP="00E20126">
            <w:pPr>
              <w:pStyle w:val="Contenudetableau"/>
              <w:widowControl w:val="0"/>
              <w:ind w:left="113" w:right="170"/>
              <w:jc w:val="center"/>
              <w:rPr>
                <w:rFonts w:ascii="Times New Roman" w:eastAsia="Times New Roman" w:hAnsi="Times New Roman" w:cs="Times New Roman"/>
                <w:b/>
                <w:bCs/>
                <w:i/>
                <w:iCs/>
                <w:color w:val="0000CD"/>
                <w:sz w:val="21"/>
                <w:szCs w:val="21"/>
              </w:rPr>
            </w:pPr>
            <w:r>
              <w:rPr>
                <w:rFonts w:ascii="Times New Roman" w:eastAsia="Times New Roman" w:hAnsi="Times New Roman" w:cs="Times New Roman"/>
                <w:b/>
                <w:bCs/>
                <w:i/>
                <w:iCs/>
                <w:color w:val="0000CD"/>
                <w:sz w:val="21"/>
                <w:szCs w:val="21"/>
              </w:rPr>
              <w:t xml:space="preserve">Communication ciblée « Compensation des surcoûts » : </w:t>
            </w:r>
          </w:p>
          <w:p w14:paraId="626B4F99" w14:textId="77777777" w:rsidR="004A0C89" w:rsidRDefault="004A0C89" w:rsidP="00E20126">
            <w:pPr>
              <w:pStyle w:val="Contenudetableau"/>
              <w:widowControl w:val="0"/>
              <w:ind w:left="113" w:right="170"/>
              <w:jc w:val="both"/>
              <w:rPr>
                <w:rFonts w:ascii="Times New Roman" w:eastAsia="Times New Roman" w:hAnsi="Times New Roman" w:cs="Times New Roman"/>
                <w:sz w:val="21"/>
                <w:szCs w:val="21"/>
              </w:rPr>
            </w:pPr>
            <w:r>
              <w:rPr>
                <w:rFonts w:ascii="Times New Roman" w:eastAsia="Times New Roman" w:hAnsi="Times New Roman" w:cs="Times New Roman"/>
                <w:b/>
                <w:bCs/>
                <w:sz w:val="21"/>
                <w:szCs w:val="21"/>
              </w:rPr>
              <w:t xml:space="preserve">Mention « Cette activité de pêche/ production/ transformation/ collecte/ exportation </w:t>
            </w:r>
            <w:r>
              <w:rPr>
                <w:rFonts w:ascii="Times New Roman" w:eastAsia="Times New Roman" w:hAnsi="Times New Roman" w:cs="Times New Roman"/>
                <w:i/>
                <w:iCs/>
                <w:color w:val="008000"/>
                <w:sz w:val="21"/>
                <w:szCs w:val="21"/>
              </w:rPr>
              <w:t>(masquer les activités non concernées)</w:t>
            </w:r>
            <w:r>
              <w:rPr>
                <w:rFonts w:ascii="Times New Roman" w:eastAsia="Times New Roman" w:hAnsi="Times New Roman" w:cs="Times New Roman"/>
                <w:b/>
                <w:bCs/>
                <w:sz w:val="21"/>
                <w:szCs w:val="21"/>
              </w:rPr>
              <w:t xml:space="preserve"> bénéficie d’une aide à la compensation des surcoûts financée par l’Union Européenne. Cette opération est soutenue par le volet REUNION du programme FEAMPA. »</w:t>
            </w:r>
            <w:r>
              <w:rPr>
                <w:rFonts w:ascii="Times New Roman" w:eastAsia="Times New Roman" w:hAnsi="Times New Roman" w:cs="Times New Roman"/>
                <w:sz w:val="21"/>
                <w:szCs w:val="21"/>
              </w:rPr>
              <w:t xml:space="preserve"> </w:t>
            </w:r>
          </w:p>
          <w:p w14:paraId="49D99CBD" w14:textId="77777777" w:rsidR="004A0C89" w:rsidRDefault="004A0C89" w:rsidP="00E20126">
            <w:pPr>
              <w:pStyle w:val="Contenudetableau"/>
              <w:widowControl w:val="0"/>
              <w:ind w:left="113" w:right="170"/>
              <w:jc w:val="both"/>
              <w:rPr>
                <w:rFonts w:ascii="Times New Roman" w:eastAsia="Times New Roman" w:hAnsi="Times New Roman" w:cs="Times New Roman"/>
                <w:sz w:val="8"/>
                <w:szCs w:val="8"/>
              </w:rPr>
            </w:pPr>
          </w:p>
          <w:p w14:paraId="3C5ED7AD" w14:textId="77777777" w:rsidR="004A0C89" w:rsidRDefault="004A0C89" w:rsidP="00E20126">
            <w:pPr>
              <w:widowControl w:val="0"/>
              <w:suppressLineNumbers/>
              <w:ind w:left="113" w:right="170"/>
              <w:jc w:val="both"/>
              <w:rPr>
                <w:rFonts w:ascii="Times New Roman" w:hAnsi="Times New Roman"/>
                <w:i/>
                <w:iCs/>
                <w:color w:val="000000"/>
              </w:rPr>
            </w:pPr>
            <w:r>
              <w:rPr>
                <w:rFonts w:ascii="Times New Roman" w:eastAsia="Times New Roman" w:hAnsi="Times New Roman"/>
                <w:i/>
                <w:iCs/>
                <w:color w:val="000000"/>
              </w:rPr>
              <w:t xml:space="preserve">Les polices de caractères </w:t>
            </w:r>
            <w:r>
              <w:rPr>
                <w:rFonts w:ascii="Times New Roman" w:hAnsi="Times New Roman"/>
                <w:i/>
                <w:iCs/>
                <w:color w:val="000000"/>
              </w:rPr>
              <w:t xml:space="preserve">autorisées sont : Arial, Auto, Calibri, Garamond, </w:t>
            </w:r>
            <w:proofErr w:type="spellStart"/>
            <w:r>
              <w:rPr>
                <w:rFonts w:ascii="Times New Roman" w:hAnsi="Times New Roman"/>
                <w:i/>
                <w:iCs/>
                <w:color w:val="000000"/>
              </w:rPr>
              <w:t>Trebuchet</w:t>
            </w:r>
            <w:proofErr w:type="spellEnd"/>
            <w:r>
              <w:rPr>
                <w:rFonts w:ascii="Times New Roman" w:hAnsi="Times New Roman"/>
                <w:i/>
                <w:iCs/>
                <w:color w:val="000000"/>
              </w:rPr>
              <w:t xml:space="preserve">, </w:t>
            </w:r>
            <w:proofErr w:type="spellStart"/>
            <w:r>
              <w:rPr>
                <w:rFonts w:ascii="Times New Roman" w:hAnsi="Times New Roman"/>
                <w:i/>
                <w:iCs/>
                <w:color w:val="000000"/>
              </w:rPr>
              <w:t>Tahoma</w:t>
            </w:r>
            <w:proofErr w:type="spellEnd"/>
            <w:r>
              <w:rPr>
                <w:rFonts w:ascii="Times New Roman" w:hAnsi="Times New Roman"/>
                <w:i/>
                <w:iCs/>
                <w:color w:val="000000"/>
              </w:rPr>
              <w:t xml:space="preserve">, Verdana et Ubuntu. </w:t>
            </w:r>
          </w:p>
          <w:p w14:paraId="1D84D999" w14:textId="77777777" w:rsidR="004A0C89" w:rsidRDefault="004A0C89" w:rsidP="00E20126">
            <w:pPr>
              <w:rPr>
                <w:rFonts w:ascii="Times New Roman" w:eastAsia="Times New Roman" w:hAnsi="Times New Roman"/>
                <w:color w:val="9CAC00"/>
              </w:rPr>
            </w:pPr>
          </w:p>
          <w:p w14:paraId="6A6403DE" w14:textId="46ED25A5" w:rsidR="004A0C89" w:rsidRDefault="004A0C89" w:rsidP="00A11BBA">
            <w:pPr>
              <w:widowControl w:val="0"/>
              <w:suppressLineNumbers/>
              <w:ind w:left="170" w:right="170"/>
              <w:jc w:val="both"/>
              <w:rPr>
                <w:rFonts w:ascii="Times New Roman" w:eastAsia="Times New Roman" w:hAnsi="Times New Roman"/>
                <w:color w:val="008000"/>
                <w:szCs w:val="20"/>
              </w:rPr>
            </w:pPr>
            <w:r>
              <w:rPr>
                <w:rFonts w:ascii="Times New Roman" w:eastAsia="Webdings" w:hAnsi="Times New Roman" w:cs="Webdings"/>
                <w:b/>
                <w:bCs/>
                <w:color w:val="000000"/>
              </w:rPr>
              <w:t></w:t>
            </w:r>
            <w:r>
              <w:rPr>
                <w:rFonts w:ascii="Times New Roman" w:eastAsia="Times New Roman" w:hAnsi="Times New Roman"/>
                <w:i/>
                <w:iCs/>
                <w:color w:val="000000"/>
              </w:rPr>
              <w:t xml:space="preserve"> La mention est disponible sur le site regionreunion.com</w:t>
            </w:r>
          </w:p>
        </w:tc>
        <w:tc>
          <w:tcPr>
            <w:tcW w:w="3277" w:type="dxa"/>
            <w:tcBorders>
              <w:top w:val="single" w:sz="2" w:space="0" w:color="000000"/>
              <w:left w:val="single" w:sz="2" w:space="0" w:color="000000"/>
              <w:bottom w:val="single" w:sz="2" w:space="0" w:color="000000"/>
              <w:right w:val="single" w:sz="2" w:space="0" w:color="000000"/>
            </w:tcBorders>
          </w:tcPr>
          <w:p w14:paraId="19F54E24" w14:textId="77777777" w:rsidR="004A0C89" w:rsidRDefault="004A0C89" w:rsidP="00E20126">
            <w:pPr>
              <w:pStyle w:val="Contenudetableau"/>
              <w:rPr>
                <w:rFonts w:ascii="Times New Roman" w:eastAsia="Times New Roman" w:hAnsi="Times New Roman" w:cs="Times New Roman"/>
                <w:sz w:val="10"/>
                <w:szCs w:val="10"/>
              </w:rPr>
            </w:pPr>
          </w:p>
          <w:p w14:paraId="72C38388" w14:textId="77777777" w:rsidR="004A0C89" w:rsidRDefault="004A0C89" w:rsidP="00E20126">
            <w:pPr>
              <w:pStyle w:val="Contenudetableau"/>
              <w:widowControl w:val="0"/>
              <w:tabs>
                <w:tab w:val="left" w:pos="248"/>
                <w:tab w:val="left" w:pos="2603"/>
              </w:tabs>
              <w:ind w:left="113" w:right="113"/>
              <w:jc w:val="both"/>
              <w:rPr>
                <w:rFonts w:ascii="Times New Roman" w:eastAsia="Times New Roman" w:hAnsi="Times New Roman" w:cs="Times New Roman"/>
                <w:b/>
                <w:bCs/>
                <w:sz w:val="19"/>
                <w:szCs w:val="19"/>
              </w:rPr>
            </w:pPr>
          </w:p>
          <w:p w14:paraId="5199EB0C" w14:textId="77777777" w:rsidR="004A0C89" w:rsidRDefault="004A0C89" w:rsidP="00E20126">
            <w:pPr>
              <w:pStyle w:val="Contenudetableau"/>
              <w:widowControl w:val="0"/>
              <w:tabs>
                <w:tab w:val="left" w:pos="135"/>
                <w:tab w:val="left" w:pos="2490"/>
              </w:tabs>
              <w:ind w:right="170"/>
              <w:jc w:val="both"/>
              <w:rPr>
                <w:rFonts w:ascii="Times New Roman" w:eastAsia="Times New Roman" w:hAnsi="Times New Roman" w:cs="Times New Roman"/>
                <w:b/>
                <w:bCs/>
                <w:sz w:val="21"/>
                <w:szCs w:val="21"/>
              </w:rPr>
            </w:pPr>
            <w:r>
              <w:rPr>
                <w:rFonts w:ascii="Times New Roman" w:eastAsia="Times New Roman" w:hAnsi="Times New Roman" w:cs="Times New Roman"/>
                <w:b/>
                <w:bCs/>
                <w:sz w:val="21"/>
                <w:szCs w:val="21"/>
              </w:rPr>
              <w:t xml:space="preserve">Cette activité de pêche/ production/ transformation/ collecte/ exportation </w:t>
            </w:r>
            <w:r>
              <w:rPr>
                <w:rFonts w:ascii="Times New Roman" w:eastAsia="Times New Roman" w:hAnsi="Times New Roman" w:cs="Times New Roman"/>
                <w:i/>
                <w:iCs/>
                <w:color w:val="008000"/>
                <w:sz w:val="21"/>
                <w:szCs w:val="21"/>
              </w:rPr>
              <w:t>(masquer les activités non concernées)</w:t>
            </w:r>
            <w:r>
              <w:rPr>
                <w:rFonts w:ascii="Times New Roman" w:eastAsia="Times New Roman" w:hAnsi="Times New Roman" w:cs="Times New Roman"/>
                <w:b/>
                <w:bCs/>
                <w:sz w:val="21"/>
                <w:szCs w:val="21"/>
              </w:rPr>
              <w:t xml:space="preserve"> bénéficie d’une aide à la compensation des surcoûts financée par l’Union Européenne. Cette opération est soutenue par le volet REUNION du programme FEAMPA. </w:t>
            </w:r>
          </w:p>
          <w:p w14:paraId="18DB01E7" w14:textId="77777777" w:rsidR="004A0C89" w:rsidRDefault="004A0C89" w:rsidP="00E20126">
            <w:pPr>
              <w:pStyle w:val="Contenudetableau"/>
              <w:widowControl w:val="0"/>
              <w:tabs>
                <w:tab w:val="left" w:pos="135"/>
                <w:tab w:val="left" w:pos="2490"/>
              </w:tabs>
              <w:ind w:right="170"/>
              <w:jc w:val="both"/>
              <w:rPr>
                <w:rFonts w:ascii="Times New Roman" w:eastAsia="Times New Roman" w:hAnsi="Times New Roman" w:cs="Times New Roman"/>
                <w:b/>
                <w:bCs/>
                <w:color w:val="0000CD"/>
                <w:sz w:val="21"/>
                <w:szCs w:val="21"/>
              </w:rPr>
            </w:pPr>
            <w:r>
              <w:rPr>
                <w:rFonts w:ascii="Times New Roman" w:eastAsia="Times New Roman" w:hAnsi="Times New Roman" w:cs="Times New Roman"/>
                <w:b/>
                <w:bCs/>
                <w:color w:val="0000CD"/>
                <w:sz w:val="21"/>
                <w:szCs w:val="21"/>
              </w:rPr>
              <w:t xml:space="preserve">+ rajouter emblème </w:t>
            </w:r>
          </w:p>
        </w:tc>
      </w:tr>
    </w:tbl>
    <w:p w14:paraId="789515B9" w14:textId="77777777" w:rsidR="004A0C89" w:rsidRDefault="004A0C89" w:rsidP="004A0C89">
      <w:pPr>
        <w:jc w:val="both"/>
        <w:rPr>
          <w:rFonts w:ascii="Times New Roman" w:eastAsia="Times New Roman" w:hAnsi="Times New Roman"/>
          <w:b/>
          <w:bCs/>
          <w:color w:val="221FB3"/>
          <w:sz w:val="14"/>
          <w:szCs w:val="14"/>
        </w:rPr>
      </w:pPr>
      <w:r>
        <w:rPr>
          <w:rFonts w:ascii="Times New Roman" w:eastAsia="Times New Roman" w:hAnsi="Times New Roman"/>
          <w:b/>
          <w:bCs/>
          <w:noProof/>
          <w:color w:val="221FB3"/>
          <w:sz w:val="14"/>
          <w:szCs w:val="14"/>
        </w:rPr>
        <mc:AlternateContent>
          <mc:Choice Requires="wps">
            <w:drawing>
              <wp:anchor distT="0" distB="0" distL="0" distR="0" simplePos="0" relativeHeight="251665408" behindDoc="0" locked="0" layoutInCell="0" allowOverlap="1" wp14:anchorId="65F0AF96" wp14:editId="12EE8BD0">
                <wp:simplePos x="0" y="0"/>
                <wp:positionH relativeFrom="margin">
                  <wp:align>left</wp:align>
                </wp:positionH>
                <wp:positionV relativeFrom="paragraph">
                  <wp:posOffset>85090</wp:posOffset>
                </wp:positionV>
                <wp:extent cx="6263640" cy="1314450"/>
                <wp:effectExtent l="0" t="0" r="22860" b="19050"/>
                <wp:wrapNone/>
                <wp:docPr id="16" name="Forme5_0"/>
                <wp:cNvGraphicFramePr/>
                <a:graphic xmlns:a="http://schemas.openxmlformats.org/drawingml/2006/main">
                  <a:graphicData uri="http://schemas.microsoft.com/office/word/2010/wordprocessingShape">
                    <wps:wsp>
                      <wps:cNvSpPr/>
                      <wps:spPr>
                        <a:xfrm>
                          <a:off x="0" y="0"/>
                          <a:ext cx="6263640" cy="1314450"/>
                        </a:xfrm>
                        <a:prstGeom prst="rect">
                          <a:avLst/>
                        </a:prstGeom>
                        <a:noFill/>
                        <a:ln w="0">
                          <a:solidFill>
                            <a:srgbClr val="000000"/>
                          </a:solidFill>
                        </a:ln>
                      </wps:spPr>
                      <wps:style>
                        <a:lnRef idx="0">
                          <a:scrgbClr r="0" g="0" b="0"/>
                        </a:lnRef>
                        <a:fillRef idx="0">
                          <a:scrgbClr r="0" g="0" b="0"/>
                        </a:fillRef>
                        <a:effectRef idx="0">
                          <a:scrgbClr r="0" g="0" b="0"/>
                        </a:effectRef>
                        <a:fontRef idx="minor"/>
                      </wps:style>
                      <wps:bodyPr/>
                    </wps:wsp>
                  </a:graphicData>
                </a:graphic>
                <wp14:sizeRelV relativeFrom="margin">
                  <wp14:pctHeight>0</wp14:pctHeight>
                </wp14:sizeRelV>
              </wp:anchor>
            </w:drawing>
          </mc:Choice>
          <mc:Fallback>
            <w:pict>
              <v:rect w14:anchorId="323AD404" id="Forme5_0" o:spid="_x0000_s1026" style="position:absolute;margin-left:0;margin-top:6.7pt;width:493.2pt;height:103.5pt;z-index:25166540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" o:allowincell="f" filled="f" strokeweight="0">
                <w10:wrap anchorx="margin"/>
              </v:rect>
            </w:pict>
          </mc:Fallback>
        </mc:AlternateContent>
      </w:r>
    </w:p>
    <w:p w14:paraId="0A6F64AE" w14:textId="43790AAE" w:rsidR="004A0C89" w:rsidRDefault="004A0C89" w:rsidP="004A0C89">
      <w:pPr>
        <w:pStyle w:val="Corpsdetexte"/>
        <w:jc w:val="both"/>
        <w:rPr>
          <w:rFonts w:ascii="Times New Roman" w:hAnsi="Times New Roman"/>
          <w:sz w:val="22"/>
          <w:szCs w:val="22"/>
        </w:rPr>
      </w:pPr>
      <w:r>
        <w:rPr>
          <w:rFonts w:ascii="Times New Roman" w:eastAsia="Times New Roman" w:hAnsi="Times New Roman" w:cs="Times New Roman"/>
          <w:b/>
          <w:bCs/>
          <w:noProof/>
          <w:color w:val="221FB3"/>
          <w:sz w:val="14"/>
          <w:szCs w:val="14"/>
        </w:rPr>
        <mc:AlternateContent>
          <mc:Choice Requires="wps">
            <w:drawing>
              <wp:anchor distT="0" distB="0" distL="0" distR="0" simplePos="0" relativeHeight="251664384" behindDoc="0" locked="0" layoutInCell="0" allowOverlap="1" wp14:anchorId="04707894" wp14:editId="53BD27A8">
                <wp:simplePos x="0" y="0"/>
                <wp:positionH relativeFrom="column">
                  <wp:posOffset>4752340</wp:posOffset>
                </wp:positionH>
                <wp:positionV relativeFrom="paragraph">
                  <wp:posOffset>147320</wp:posOffset>
                </wp:positionV>
                <wp:extent cx="1320165" cy="702310"/>
                <wp:effectExtent l="0" t="0" r="0" b="0"/>
                <wp:wrapNone/>
                <wp:docPr id="17" name="Forme4"/>
                <wp:cNvGraphicFramePr/>
                <a:graphic xmlns:a="http://schemas.openxmlformats.org/drawingml/2006/main">
                  <a:graphicData uri="http://schemas.microsoft.com/office/word/2010/wordprocessingShape">
                    <wps:wsp>
                      <wps:cNvSpPr txBox="1"/>
                      <wps:spPr>
                        <a:xfrm>
                          <a:off x="0" y="0"/>
                          <a:ext cx="1319400" cy="701640"/>
                        </a:xfrm>
                        <a:prstGeom prst="rect">
                          <a:avLst/>
                        </a:prstGeom>
                        <a:noFill/>
                        <a:ln w="0">
                          <a:noFill/>
                        </a:ln>
                      </wps:spPr>
                      <wps:txbx>
                        <w:txbxContent>
                          <w:p w14:paraId="3C8B6BBD" w14:textId="77777777" w:rsidR="004A0C89" w:rsidRDefault="004A0C89" w:rsidP="004A0C89">
                            <w:pPr>
                              <w:jc w:val="both"/>
                            </w:pPr>
                            <w:r>
                              <w:rPr>
                                <w:rFonts w:cs="Calibri"/>
                                <w:sz w:val="15"/>
                                <w:szCs w:val="15"/>
                              </w:rPr>
                              <w:t>Cette opération est cofinancée par l'Union européenne et la Région Réunion. L'Europe s'engage à la Réunion avec le FEAMPA</w:t>
                            </w:r>
                          </w:p>
                        </w:txbxContent>
                      </wps:txbx>
                      <wps:bodyPr wrap="square" lIns="0" tIns="0" rIns="0" bIns="0" anchor="t">
                        <a:noAutofit/>
                      </wps:bodyPr>
                    </wps:wsp>
                  </a:graphicData>
                </a:graphic>
              </wp:anchor>
            </w:drawing>
          </mc:Choice>
          <mc:Fallback>
            <w:pict>
              <v:shape w14:anchorId="04707894" id="Forme4" o:spid="_x0000_s1032" type="#_x0000_t202" style="position:absolute;left:0;text-align:left;margin-left:374.2pt;margin-top:11.6pt;width:103.95pt;height:55.3pt;z-index:2516643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" o:allowincell="f" filled="f" stroked="f" strokeweight="0">
                <v:textbox inset="0,0,0,0">
                  <w:txbxContent>
                    <w:p w14:paraId="3C8B6BBD" w14:textId="77777777" w:rsidR="004A0C89" w:rsidRDefault="004A0C89" w:rsidP="004A0C89">
                      <w:pPr>
                        <w:jc w:val="both"/>
                      </w:pPr>
                      <w:r>
                        <w:rPr>
                          <w:rFonts w:cs="Calibri"/>
                          <w:sz w:val="15"/>
                          <w:szCs w:val="15"/>
                        </w:rPr>
                        <w:t>Cette opération est cofinancée par l'Union européenne et la Région Réunion. L'Europe s'engage à la Réunion avec le FEAMPA</w:t>
                      </w:r>
                    </w:p>
                  </w:txbxContent>
                </v:textbox>
              </v:shape>
            </w:pict>
          </mc:Fallback>
        </mc:AlternateContent>
      </w:r>
      <w:r>
        <w:rPr>
          <w:rFonts w:ascii="Times New Roman" w:eastAsia="Times New Roman" w:hAnsi="Times New Roman" w:cs="Times New Roman"/>
          <w:b/>
          <w:bCs/>
          <w:color w:val="221FB3"/>
          <w:sz w:val="14"/>
          <w:szCs w:val="14"/>
        </w:rPr>
        <w:t xml:space="preserve">   </w:t>
      </w:r>
      <w:r>
        <w:rPr>
          <w:rFonts w:ascii="Times New Roman" w:eastAsia="Times New Roman" w:hAnsi="Times New Roman" w:cs="Times New Roman"/>
          <w:color w:val="000000"/>
          <w:sz w:val="22"/>
          <w:szCs w:val="22"/>
          <w:u w:val="single"/>
        </w:rPr>
        <w:t>Présentation type </w:t>
      </w:r>
      <w:r>
        <w:rPr>
          <w:rFonts w:ascii="Times New Roman" w:eastAsia="Times New Roman" w:hAnsi="Times New Roman" w:cs="Times New Roman"/>
          <w:color w:val="000000"/>
          <w:sz w:val="22"/>
          <w:szCs w:val="22"/>
        </w:rPr>
        <w:t>:</w:t>
      </w:r>
    </w:p>
    <w:p w14:paraId="6E760E19" w14:textId="159B8AEF" w:rsidR="004A0C89" w:rsidRDefault="00803D06" w:rsidP="004A0C89">
      <w:pPr>
        <w:pStyle w:val="Corpsdetexte"/>
        <w:jc w:val="both"/>
        <w:rPr>
          <w:rFonts w:ascii="Times New Roman" w:eastAsia="Times New Roman" w:hAnsi="Times New Roman" w:cs="Times New Roman"/>
          <w:b/>
          <w:bCs/>
          <w:color w:val="221FB3"/>
          <w:sz w:val="8"/>
          <w:szCs w:val="8"/>
        </w:rPr>
      </w:pPr>
      <w:r>
        <w:rPr>
          <w:rFonts w:ascii="Times New Roman" w:hAnsi="Times New Roman"/>
          <w:noProof/>
          <w:sz w:val="26"/>
          <w:szCs w:val="26"/>
        </w:rPr>
        <w:drawing>
          <wp:anchor distT="0" distB="0" distL="0" distR="0" simplePos="0" relativeHeight="251668480" behindDoc="1" locked="0" layoutInCell="0" allowOverlap="1" wp14:anchorId="61532FD6" wp14:editId="49886C73">
            <wp:simplePos x="0" y="0"/>
            <wp:positionH relativeFrom="column">
              <wp:posOffset>3205480</wp:posOffset>
            </wp:positionH>
            <wp:positionV relativeFrom="paragraph">
              <wp:posOffset>64770</wp:posOffset>
            </wp:positionV>
            <wp:extent cx="902970" cy="705485"/>
            <wp:effectExtent l="0" t="0" r="0" b="0"/>
            <wp:wrapNone/>
            <wp:docPr id="21" name="Image36" descr="Une image contenant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6" descr="Une image contenant diagramme&#10;&#10;Description générée automatiquement"/>
                    <pic:cNvPicPr>
                      <a:picLocks noChangeAspect="1" noChangeArrowheads="1"/>
                    </pic:cNvPicPr>
                  </pic:nvPicPr>
                  <pic:blipFill>
                    <a:blip r:embed="rId9"/>
                    <a:stretch>
                      <a:fillRect/>
                    </a:stretch>
                  </pic:blipFill>
                  <pic:spPr bwMode="auto">
                    <a:xfrm>
                      <a:off x="0" y="0"/>
                      <a:ext cx="902970" cy="705485"/>
                    </a:xfrm>
                    <a:prstGeom prst="rect">
                      <a:avLst/>
                    </a:prstGeom>
                  </pic:spPr>
                </pic:pic>
              </a:graphicData>
            </a:graphic>
          </wp:anchor>
        </w:drawing>
      </w:r>
    </w:p>
    <w:p w14:paraId="4207B956" w14:textId="62B75C3E" w:rsidR="004A0C89" w:rsidRDefault="004A0C89" w:rsidP="004A0C89">
      <w:pPr>
        <w:pStyle w:val="Standard3LTGliederung1"/>
        <w:ind w:left="227" w:right="113" w:hanging="227"/>
        <w:jc w:val="both"/>
        <w:rPr>
          <w:rStyle w:val="Accentuationforte"/>
          <w:rFonts w:ascii="Times New Roman" w:eastAsia="Times New Roman" w:hAnsi="Times New Roman" w:cs="Times New Roman"/>
          <w:color w:val="000000"/>
          <w:sz w:val="22"/>
          <w:szCs w:val="22"/>
          <w:lang w:val="fr-BE" w:bidi="ar-SA"/>
        </w:rPr>
      </w:pPr>
      <w:r>
        <w:rPr>
          <w:noProof/>
        </w:rPr>
        <mc:AlternateContent>
          <mc:Choice Requires="wpg">
            <w:drawing>
              <wp:anchor distT="0" distB="0" distL="0" distR="0" simplePos="0" relativeHeight="251667456" behindDoc="1" locked="0" layoutInCell="0" allowOverlap="1" wp14:anchorId="2EBB0BF8" wp14:editId="3A26408C">
                <wp:simplePos x="0" y="0"/>
                <wp:positionH relativeFrom="column">
                  <wp:posOffset>204469</wp:posOffset>
                </wp:positionH>
                <wp:positionV relativeFrom="paragraph">
                  <wp:posOffset>68580</wp:posOffset>
                </wp:positionV>
                <wp:extent cx="2695575" cy="752475"/>
                <wp:effectExtent l="0" t="0" r="0" b="9525"/>
                <wp:wrapNone/>
                <wp:docPr id="18" name="Forme7"/>
                <wp:cNvGraphicFramePr/>
                <a:graphic xmlns:a="http://schemas.openxmlformats.org/drawingml/2006/main">
                  <a:graphicData uri="http://schemas.microsoft.com/office/word/2010/wordprocessingGroup">
                    <wpg:wgp>
                      <wpg:cNvGrpSpPr/>
                      <wpg:grpSpPr>
                        <a:xfrm>
                          <a:off x="0" y="0"/>
                          <a:ext cx="2695575" cy="752475"/>
                          <a:chOff x="172539" y="759028"/>
                          <a:chExt cx="1626480" cy="363240"/>
                        </a:xfrm>
                      </wpg:grpSpPr>
                      <pic:pic xmlns:pic="http://schemas.openxmlformats.org/drawingml/2006/picture">
                        <pic:nvPicPr>
                          <pic:cNvPr id="19" name="Image 2_ 1"/>
                          <pic:cNvPicPr/>
                        </pic:nvPicPr>
                        <pic:blipFill>
                          <a:blip r:embed="rId11"/>
                          <a:stretch/>
                        </pic:blipFill>
                        <pic:spPr>
                          <a:xfrm>
                            <a:off x="172539" y="759028"/>
                            <a:ext cx="502200" cy="361440"/>
                          </a:xfrm>
                          <a:prstGeom prst="rect">
                            <a:avLst/>
                          </a:prstGeom>
                          <a:ln w="0">
                            <a:noFill/>
                          </a:ln>
                        </pic:spPr>
                      </pic:pic>
                      <wps:wsp>
                        <wps:cNvPr id="20" name="Zone de texte 20"/>
                        <wps:cNvSpPr txBox="1"/>
                        <wps:spPr>
                          <a:xfrm>
                            <a:off x="658539" y="759028"/>
                            <a:ext cx="1140480" cy="363240"/>
                          </a:xfrm>
                          <a:prstGeom prst="rect">
                            <a:avLst/>
                          </a:prstGeom>
                          <a:noFill/>
                          <a:ln w="0">
                            <a:noFill/>
                          </a:ln>
                        </wps:spPr>
                        <wps:txbx>
                          <w:txbxContent>
                            <w:p w14:paraId="600216F7" w14:textId="77777777" w:rsidR="004A0C89" w:rsidRDefault="004A0C89" w:rsidP="004A0C89">
                              <w:pPr>
                                <w:rPr>
                                  <w:rFonts w:ascii="Arial" w:eastAsia="Microsoft YaHei" w:hAnsi="Arial"/>
                                  <w:b/>
                                  <w:bCs/>
                                  <w:color w:val="04049C"/>
                                  <w:sz w:val="16"/>
                                  <w:szCs w:val="16"/>
                                </w:rPr>
                              </w:pPr>
                            </w:p>
                            <w:p w14:paraId="4B37F87E" w14:textId="77777777" w:rsidR="004A0C89" w:rsidRDefault="004A0C89" w:rsidP="004A0C89">
                              <w:r>
                                <w:rPr>
                                  <w:rFonts w:ascii="Arial" w:eastAsia="Microsoft YaHei" w:hAnsi="Arial"/>
                                  <w:b/>
                                  <w:bCs/>
                                  <w:color w:val="04049C"/>
                                  <w:sz w:val="16"/>
                                  <w:szCs w:val="16"/>
                                </w:rPr>
                                <w:t>Cofinancé par</w:t>
                              </w:r>
                            </w:p>
                            <w:p w14:paraId="3D44CFCB" w14:textId="77777777" w:rsidR="004A0C89" w:rsidRDefault="004A0C89" w:rsidP="004A0C89">
                              <w:r>
                                <w:rPr>
                                  <w:rFonts w:ascii="Arial" w:eastAsia="Microsoft YaHei" w:hAnsi="Arial"/>
                                  <w:b/>
                                  <w:bCs/>
                                  <w:color w:val="04049C"/>
                                  <w:sz w:val="16"/>
                                  <w:szCs w:val="16"/>
                                </w:rPr>
                                <w:t>l’Union européenne</w:t>
                              </w:r>
                            </w:p>
                          </w:txbxContent>
                        </wps:txbx>
                        <wps:bodyPr wrap="square" lIns="90000" tIns="45000" rIns="90000" bIns="45000" anchor="t">
                          <a:noAutofit/>
                        </wps:bodyPr>
                      </wps:wsp>
                    </wpg:wgp>
                  </a:graphicData>
                </a:graphic>
                <wp14:sizeRelH relativeFrom="margin">
                  <wp14:pctWidth>0</wp14:pctWidth>
                </wp14:sizeRelH>
                <wp14:sizeRelV relativeFrom="margin">
                  <wp14:pctHeight>0</wp14:pctHeight>
                </wp14:sizeRelV>
              </wp:anchor>
            </w:drawing>
          </mc:Choice>
          <mc:Fallback>
            <w:pict>
              <v:group w14:anchorId="2EBB0BF8" id="_x0000_s1033" style="position:absolute;left:0;text-align:left;margin-left:16.1pt;margin-top:5.4pt;width:212.25pt;height:59.25pt;z-index:-251649024;mso-wrap-distance-left:0;mso-wrap-distance-right:0;mso-width-relative:margin;mso-height-relative:margin" coordorigin="1725,7590" coordsize="16264,3632"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" o:allowincell="f">
                <v:shape id="Image 2_ 1" o:spid="_x0000_s1034" type="#_x0000_t75" style="position:absolute;left:1725;top:7590;width:5022;height:3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" strokeweight="0">
                  <v:imagedata r:id="rId12" o:title=""/>
                </v:shape>
                <v:shape id="Zone de texte 20" o:spid="_x0000_s1035" type="#_x0000_t202" style="position:absolute;left:6585;top:7590;width:11405;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" filled="f" stroked="f" strokeweight="0">
                  <v:textbox inset="2.5mm,1.25mm,2.5mm,1.25mm">
                    <w:txbxContent>
                      <w:p w14:paraId="600216F7" w14:textId="77777777" w:rsidR="004A0C89" w:rsidRDefault="004A0C89" w:rsidP="004A0C89">
                        <w:pPr>
                          <w:rPr>
                            <w:rFonts w:ascii="Arial" w:eastAsia="Microsoft YaHei" w:hAnsi="Arial"/>
                            <w:b/>
                            <w:bCs/>
                            <w:color w:val="04049C"/>
                            <w:sz w:val="16"/>
                            <w:szCs w:val="16"/>
                          </w:rPr>
                        </w:pPr>
                      </w:p>
                      <w:p w14:paraId="4B37F87E" w14:textId="77777777" w:rsidR="004A0C89" w:rsidRDefault="004A0C89" w:rsidP="004A0C89">
                        <w:r>
                          <w:rPr>
                            <w:rFonts w:ascii="Arial" w:eastAsia="Microsoft YaHei" w:hAnsi="Arial"/>
                            <w:b/>
                            <w:bCs/>
                            <w:color w:val="04049C"/>
                            <w:sz w:val="16"/>
                            <w:szCs w:val="16"/>
                          </w:rPr>
                          <w:t>Cofinancé par</w:t>
                        </w:r>
                      </w:p>
                      <w:p w14:paraId="3D44CFCB" w14:textId="77777777" w:rsidR="004A0C89" w:rsidRDefault="004A0C89" w:rsidP="004A0C89">
                        <w:r>
                          <w:rPr>
                            <w:rFonts w:ascii="Arial" w:eastAsia="Microsoft YaHei" w:hAnsi="Arial"/>
                            <w:b/>
                            <w:bCs/>
                            <w:color w:val="04049C"/>
                            <w:sz w:val="16"/>
                            <w:szCs w:val="16"/>
                          </w:rPr>
                          <w:t>l’Union européenne</w:t>
                        </w:r>
                      </w:p>
                    </w:txbxContent>
                  </v:textbox>
                </v:shape>
              </v:group>
            </w:pict>
          </mc:Fallback>
        </mc:AlternateContent>
      </w:r>
    </w:p>
    <w:p w14:paraId="3D5DF395" w14:textId="4A471268" w:rsidR="004A0C89" w:rsidRDefault="004A0C89" w:rsidP="004A0C89">
      <w:pPr>
        <w:pStyle w:val="Standard3LTGliederung1"/>
        <w:ind w:left="227" w:right="113" w:hanging="227"/>
        <w:jc w:val="both"/>
        <w:rPr>
          <w:rStyle w:val="Accentuationforte"/>
          <w:rFonts w:ascii="Times New Roman" w:eastAsia="Times New Roman" w:hAnsi="Times New Roman" w:cs="Times New Roman"/>
          <w:color w:val="000000"/>
          <w:sz w:val="22"/>
          <w:szCs w:val="22"/>
          <w:lang w:val="fr-BE" w:bidi="ar-SA"/>
        </w:rPr>
      </w:pPr>
    </w:p>
    <w:p w14:paraId="58565EB7" w14:textId="77777777" w:rsidR="004A0C89" w:rsidRDefault="004A0C89" w:rsidP="004A0C89">
      <w:pPr>
        <w:pStyle w:val="Standard3LTGliederung1"/>
        <w:ind w:left="227" w:right="113" w:hanging="227"/>
        <w:jc w:val="both"/>
        <w:rPr>
          <w:rStyle w:val="Accentuationforte"/>
          <w:rFonts w:ascii="Times New Roman" w:eastAsia="Times New Roman" w:hAnsi="Times New Roman" w:cs="Times New Roman"/>
          <w:color w:val="000000"/>
          <w:sz w:val="22"/>
          <w:szCs w:val="22"/>
          <w:lang w:val="fr-BE" w:bidi="ar-SA"/>
        </w:rPr>
      </w:pPr>
    </w:p>
    <w:p w14:paraId="047C662E" w14:textId="77777777" w:rsidR="004A0C89" w:rsidRDefault="004A0C89" w:rsidP="004A0C89">
      <w:pPr>
        <w:pStyle w:val="Standard3LTGliederung1"/>
        <w:ind w:left="227" w:right="113" w:hanging="227"/>
        <w:jc w:val="both"/>
        <w:rPr>
          <w:rStyle w:val="Accentuationforte"/>
          <w:rFonts w:ascii="Times New Roman" w:eastAsia="Times New Roman" w:hAnsi="Times New Roman" w:cs="Times New Roman"/>
          <w:color w:val="000000"/>
          <w:sz w:val="22"/>
          <w:szCs w:val="22"/>
          <w:lang w:val="fr-BE" w:bidi="ar-SA"/>
        </w:rPr>
      </w:pPr>
    </w:p>
    <w:p w14:paraId="3368A211" w14:textId="77777777" w:rsidR="004A0C89" w:rsidRDefault="004A0C89" w:rsidP="004A0C89">
      <w:pPr>
        <w:pStyle w:val="Standard3LTGliederung1"/>
        <w:ind w:left="227" w:right="113" w:hanging="227"/>
        <w:jc w:val="both"/>
        <w:rPr>
          <w:rStyle w:val="Accentuationforte"/>
          <w:rFonts w:ascii="Times New Roman" w:eastAsia="Times New Roman" w:hAnsi="Times New Roman" w:cs="Times New Roman"/>
          <w:color w:val="000000"/>
          <w:sz w:val="22"/>
          <w:szCs w:val="22"/>
          <w:lang w:val="fr-BE" w:bidi="ar-SA"/>
        </w:rPr>
      </w:pPr>
    </w:p>
    <w:p w14:paraId="5F0ABF32" w14:textId="77777777" w:rsidR="00803D06" w:rsidRDefault="00803D06" w:rsidP="00332FB6">
      <w:pPr>
        <w:ind w:right="113"/>
        <w:jc w:val="both"/>
        <w:rPr>
          <w:rStyle w:val="Accentuationforte"/>
          <w:rFonts w:ascii="Times New Roman" w:eastAsia="Times New Roman" w:hAnsi="Times New Roman"/>
          <w:color w:val="000000"/>
          <w:u w:val="single"/>
          <w:lang w:val="fr-BE"/>
        </w:rPr>
      </w:pPr>
    </w:p>
    <w:p w14:paraId="7531CD70" w14:textId="12CA0C6D" w:rsidR="00332FB6" w:rsidRPr="00332FB6" w:rsidRDefault="00332FB6" w:rsidP="00332FB6">
      <w:pPr>
        <w:ind w:right="113"/>
        <w:jc w:val="both"/>
        <w:rPr>
          <w:rStyle w:val="Accentuationforte"/>
          <w:rFonts w:ascii="Times New Roman" w:hAnsi="Times New Roman"/>
          <w:u w:val="single"/>
        </w:rPr>
      </w:pPr>
      <w:r w:rsidRPr="00332FB6">
        <w:rPr>
          <w:rStyle w:val="Accentuationforte"/>
          <w:rFonts w:ascii="Times New Roman" w:eastAsia="Times New Roman" w:hAnsi="Times New Roman"/>
          <w:color w:val="000000"/>
          <w:u w:val="single"/>
          <w:lang w:val="fr-BE"/>
        </w:rPr>
        <w:t>3. A</w:t>
      </w:r>
      <w:r w:rsidRPr="00332FB6">
        <w:rPr>
          <w:rStyle w:val="Accentuationforte"/>
          <w:u w:val="single"/>
        </w:rPr>
        <w:t>ffichage dans les locaux du bénéficiaire et dans les lieux de déroulement de l’opération, et de manière visible au public</w:t>
      </w:r>
    </w:p>
    <w:p w14:paraId="58E9EBAE" w14:textId="49F44FF0" w:rsidR="00E95F9E" w:rsidRDefault="00956067" w:rsidP="00332FB6">
      <w:pPr>
        <w:jc w:val="both"/>
        <w:rPr>
          <w:rFonts w:ascii="Times New Roman" w:hAnsi="Times New Roman"/>
          <w:sz w:val="21"/>
          <w:szCs w:val="21"/>
          <w:shd w:val="clear" w:color="auto" w:fill="FFFFFF"/>
        </w:rPr>
      </w:pPr>
      <w:r>
        <w:rPr>
          <w:rFonts w:ascii="Times New Roman" w:hAnsi="Times New Roman"/>
          <w:sz w:val="21"/>
          <w:szCs w:val="21"/>
          <w:shd w:val="clear" w:color="auto" w:fill="FFFFFF"/>
        </w:rPr>
        <w:t xml:space="preserve">Pendant la mise en </w:t>
      </w:r>
      <w:r w:rsidR="00E95F9E">
        <w:rPr>
          <w:rFonts w:ascii="Times New Roman" w:hAnsi="Times New Roman"/>
          <w:sz w:val="21"/>
          <w:szCs w:val="21"/>
          <w:shd w:val="clear" w:color="auto" w:fill="FFFFFF"/>
        </w:rPr>
        <w:t xml:space="preserve">œuvre du projet, apposition de façon permanente : </w:t>
      </w:r>
    </w:p>
    <w:p w14:paraId="2EE5CAA0" w14:textId="188349A3" w:rsidR="00332FB6" w:rsidRDefault="00E95F9E" w:rsidP="00332FB6">
      <w:pPr>
        <w:jc w:val="both"/>
        <w:rPr>
          <w:rFonts w:ascii="Times New Roman" w:hAnsi="Times New Roman"/>
          <w:sz w:val="21"/>
          <w:szCs w:val="21"/>
          <w:shd w:val="clear" w:color="auto" w:fill="FFFFFF"/>
        </w:rPr>
      </w:pPr>
      <w:r>
        <w:rPr>
          <w:rFonts w:ascii="Times New Roman" w:hAnsi="Times New Roman"/>
          <w:sz w:val="21"/>
          <w:szCs w:val="21"/>
          <w:shd w:val="clear" w:color="auto" w:fill="FFFFFF"/>
        </w:rPr>
        <w:t xml:space="preserve">- </w:t>
      </w:r>
      <w:r w:rsidR="00332FB6" w:rsidRPr="00A11BBA">
        <w:rPr>
          <w:rFonts w:ascii="Times New Roman" w:hAnsi="Times New Roman"/>
          <w:sz w:val="21"/>
          <w:szCs w:val="21"/>
          <w:shd w:val="clear" w:color="auto" w:fill="FFFFFF"/>
        </w:rPr>
        <w:t xml:space="preserve">d’une affiche de format A3 (au minimum) ou un affichage électronique équivalent </w:t>
      </w:r>
    </w:p>
    <w:p w14:paraId="537FEB09" w14:textId="7E7DB7C3" w:rsidR="00956067" w:rsidRPr="00A11BBA" w:rsidRDefault="00956067" w:rsidP="00332FB6">
      <w:pPr>
        <w:jc w:val="both"/>
        <w:rPr>
          <w:rFonts w:ascii="Times New Roman" w:hAnsi="Times New Roman"/>
          <w:sz w:val="21"/>
          <w:szCs w:val="21"/>
          <w:shd w:val="clear" w:color="auto" w:fill="FFFFFF"/>
        </w:rPr>
      </w:pPr>
      <w:r>
        <w:rPr>
          <w:rFonts w:ascii="Times New Roman" w:hAnsi="Times New Roman"/>
          <w:sz w:val="21"/>
          <w:szCs w:val="21"/>
          <w:shd w:val="clear" w:color="auto" w:fill="FFFFFF"/>
        </w:rPr>
        <w:t xml:space="preserve">- dans un lieu visible du public et des participants (par exemple : entrée du bâtiment, hall d’accueil, salle de réunion, </w:t>
      </w:r>
      <w:proofErr w:type="spellStart"/>
      <w:r>
        <w:rPr>
          <w:rFonts w:ascii="Times New Roman" w:hAnsi="Times New Roman"/>
          <w:sz w:val="21"/>
          <w:szCs w:val="21"/>
          <w:shd w:val="clear" w:color="auto" w:fill="FFFFFF"/>
        </w:rPr>
        <w:t>etc</w:t>
      </w:r>
      <w:proofErr w:type="spellEnd"/>
      <w:r>
        <w:rPr>
          <w:rFonts w:ascii="Times New Roman" w:hAnsi="Times New Roman"/>
          <w:sz w:val="21"/>
          <w:szCs w:val="21"/>
          <w:shd w:val="clear" w:color="auto" w:fill="FFFFFF"/>
        </w:rPr>
        <w:t>)</w:t>
      </w:r>
    </w:p>
    <w:p w14:paraId="199B02A2" w14:textId="77777777" w:rsidR="00332FB6" w:rsidRPr="00A11BBA" w:rsidRDefault="00332FB6" w:rsidP="00332FB6">
      <w:pPr>
        <w:jc w:val="both"/>
        <w:rPr>
          <w:rFonts w:ascii="Times New Roman" w:hAnsi="Times New Roman"/>
          <w:sz w:val="21"/>
          <w:szCs w:val="21"/>
          <w:shd w:val="clear" w:color="auto" w:fill="FFFFFF"/>
        </w:rPr>
      </w:pPr>
      <w:r w:rsidRPr="00A11BBA">
        <w:rPr>
          <w:rFonts w:ascii="Times New Roman" w:hAnsi="Times New Roman"/>
          <w:sz w:val="21"/>
          <w:szCs w:val="21"/>
          <w:shd w:val="clear" w:color="auto" w:fill="FFFFFF"/>
        </w:rPr>
        <w:t>-  comportant les éléments obligatoires suivants et occupant au moins 25 % de l’affiche :</w:t>
      </w:r>
    </w:p>
    <w:p w14:paraId="6AC0D033" w14:textId="77777777" w:rsidR="00332FB6" w:rsidRPr="00A11BBA" w:rsidRDefault="00332FB6" w:rsidP="00332FB6">
      <w:pPr>
        <w:numPr>
          <w:ilvl w:val="0"/>
          <w:numId w:val="30"/>
        </w:numPr>
        <w:suppressAutoHyphens/>
        <w:spacing w:after="0" w:line="240" w:lineRule="auto"/>
        <w:ind w:left="567" w:firstLine="0"/>
        <w:jc w:val="both"/>
        <w:rPr>
          <w:rFonts w:ascii="Times New Roman" w:hAnsi="Times New Roman"/>
          <w:sz w:val="21"/>
          <w:szCs w:val="21"/>
          <w:shd w:val="clear" w:color="auto" w:fill="FFFFFF"/>
        </w:rPr>
      </w:pPr>
      <w:r w:rsidRPr="00A11BBA">
        <w:rPr>
          <w:rFonts w:ascii="Times New Roman" w:hAnsi="Times New Roman"/>
          <w:sz w:val="21"/>
          <w:szCs w:val="21"/>
          <w:shd w:val="clear" w:color="auto" w:fill="FFFFFF"/>
        </w:rPr>
        <w:t>L’emblème de l’Union  assorti de la mention « Cofinancé par l’Union européenne »</w:t>
      </w:r>
    </w:p>
    <w:p w14:paraId="02001C15" w14:textId="77777777" w:rsidR="00332FB6" w:rsidRPr="00A11BBA" w:rsidRDefault="00332FB6" w:rsidP="00332FB6">
      <w:pPr>
        <w:numPr>
          <w:ilvl w:val="0"/>
          <w:numId w:val="30"/>
        </w:numPr>
        <w:tabs>
          <w:tab w:val="clear" w:pos="720"/>
          <w:tab w:val="left" w:pos="737"/>
          <w:tab w:val="left" w:pos="2177"/>
          <w:tab w:val="left" w:pos="3617"/>
          <w:tab w:val="left" w:pos="5057"/>
          <w:tab w:val="left" w:pos="6497"/>
          <w:tab w:val="left" w:pos="7937"/>
          <w:tab w:val="left" w:pos="9377"/>
          <w:tab w:val="left" w:pos="10817"/>
          <w:tab w:val="left" w:pos="12257"/>
          <w:tab w:val="left" w:pos="13697"/>
          <w:tab w:val="left" w:pos="15137"/>
          <w:tab w:val="left" w:pos="16577"/>
        </w:tabs>
        <w:suppressAutoHyphens/>
        <w:spacing w:after="0" w:line="240" w:lineRule="auto"/>
        <w:ind w:left="737" w:right="57" w:hanging="170"/>
        <w:jc w:val="both"/>
        <w:rPr>
          <w:rFonts w:ascii="Times New Roman" w:hAnsi="Times New Roman"/>
          <w:sz w:val="21"/>
          <w:szCs w:val="21"/>
          <w:shd w:val="clear" w:color="auto" w:fill="FFFFFF"/>
        </w:rPr>
      </w:pPr>
      <w:r w:rsidRPr="00A11BBA">
        <w:rPr>
          <w:rFonts w:ascii="Times New Roman" w:hAnsi="Times New Roman"/>
          <w:sz w:val="21"/>
          <w:szCs w:val="21"/>
          <w:shd w:val="clear" w:color="auto" w:fill="FFFFFF"/>
        </w:rPr>
        <w:t xml:space="preserve">La mention </w:t>
      </w:r>
      <w:r w:rsidRPr="00A11BBA">
        <w:rPr>
          <w:rFonts w:ascii="Times New Roman" w:eastAsia="Times New Roman" w:hAnsi="Times New Roman"/>
          <w:sz w:val="21"/>
          <w:szCs w:val="21"/>
          <w:shd w:val="clear" w:color="auto" w:fill="FFFFFF"/>
        </w:rPr>
        <w:t>« </w:t>
      </w:r>
      <w:r w:rsidRPr="00A11BBA">
        <w:rPr>
          <w:rFonts w:ascii="Times New Roman" w:eastAsia="Times New Roman" w:hAnsi="Times New Roman"/>
          <w:b/>
          <w:bCs/>
          <w:sz w:val="21"/>
          <w:szCs w:val="21"/>
          <w:shd w:val="clear" w:color="auto" w:fill="FFFFFF"/>
        </w:rPr>
        <w:t xml:space="preserve">Ce projet / cet investissement est soutenu par le volet REUNION du programme FEAMPA. Il est cofinancé par l'Union européenne et </w:t>
      </w:r>
      <w:r w:rsidRPr="00A11BBA">
        <w:rPr>
          <w:rFonts w:ascii="Times New Roman" w:eastAsia="Times New Roman" w:hAnsi="Times New Roman"/>
          <w:b/>
          <w:bCs/>
          <w:color w:val="008000"/>
          <w:sz w:val="21"/>
          <w:szCs w:val="21"/>
          <w:shd w:val="clear" w:color="auto" w:fill="FFFFFF"/>
        </w:rPr>
        <w:t>la Région Réunion*</w:t>
      </w:r>
      <w:r w:rsidRPr="00A11BBA">
        <w:rPr>
          <w:rFonts w:ascii="Times New Roman" w:eastAsia="Times New Roman" w:hAnsi="Times New Roman"/>
          <w:b/>
          <w:bCs/>
          <w:sz w:val="21"/>
          <w:szCs w:val="21"/>
          <w:shd w:val="clear" w:color="auto" w:fill="FFFFFF"/>
        </w:rPr>
        <w:t>.</w:t>
      </w:r>
      <w:r w:rsidRPr="00A11BBA">
        <w:rPr>
          <w:rFonts w:ascii="Times New Roman" w:eastAsia="Times New Roman" w:hAnsi="Times New Roman"/>
          <w:sz w:val="21"/>
          <w:szCs w:val="21"/>
          <w:shd w:val="clear" w:color="auto" w:fill="FFFFFF"/>
        </w:rPr>
        <w:t> »</w:t>
      </w:r>
    </w:p>
    <w:p w14:paraId="59420627" w14:textId="77777777" w:rsidR="00332FB6" w:rsidRPr="00A11BBA" w:rsidRDefault="00332FB6" w:rsidP="00332FB6">
      <w:pPr>
        <w:numPr>
          <w:ilvl w:val="0"/>
          <w:numId w:val="30"/>
        </w:numPr>
        <w:suppressAutoHyphens/>
        <w:spacing w:after="0" w:line="240" w:lineRule="auto"/>
        <w:ind w:left="737" w:hanging="170"/>
        <w:jc w:val="both"/>
        <w:rPr>
          <w:rFonts w:ascii="Times New Roman" w:eastAsia="Times New Roman" w:hAnsi="Times New Roman"/>
          <w:sz w:val="21"/>
          <w:szCs w:val="21"/>
          <w:shd w:val="clear" w:color="auto" w:fill="FFFFFF"/>
        </w:rPr>
      </w:pPr>
      <w:r w:rsidRPr="00A11BBA">
        <w:rPr>
          <w:rFonts w:ascii="Times New Roman" w:eastAsia="Times New Roman" w:hAnsi="Times New Roman"/>
          <w:sz w:val="21"/>
          <w:szCs w:val="21"/>
          <w:shd w:val="clear" w:color="auto" w:fill="FFFFFF"/>
        </w:rPr>
        <w:t>Des informations sur l’opération qui mettent en avant le soutien octroyé par le FEAMPA</w:t>
      </w:r>
    </w:p>
    <w:p w14:paraId="54F2ECAC" w14:textId="77777777" w:rsidR="00332FB6" w:rsidRDefault="00332FB6" w:rsidP="00332FB6">
      <w:pPr>
        <w:ind w:left="737" w:hanging="170"/>
        <w:jc w:val="both"/>
        <w:rPr>
          <w:rFonts w:ascii="Times New Roman" w:hAnsi="Times New Roman"/>
        </w:rPr>
      </w:pPr>
    </w:p>
    <w:p w14:paraId="066E5F8D" w14:textId="77777777" w:rsidR="00332FB6" w:rsidRPr="00332FB6" w:rsidRDefault="00332FB6" w:rsidP="00332FB6">
      <w:pPr>
        <w:ind w:right="113"/>
        <w:jc w:val="both"/>
        <w:rPr>
          <w:rStyle w:val="Accentuationforte"/>
          <w:rFonts w:ascii="Times New Roman" w:hAnsi="Times New Roman"/>
          <w:b w:val="0"/>
          <w:bCs w:val="0"/>
          <w:u w:val="single"/>
        </w:rPr>
      </w:pPr>
      <w:r w:rsidRPr="00332FB6">
        <w:rPr>
          <w:rStyle w:val="Accentuationforte"/>
          <w:rFonts w:ascii="Times New Roman" w:eastAsia="Times New Roman" w:hAnsi="Times New Roman"/>
          <w:color w:val="000000"/>
          <w:u w:val="single"/>
          <w:lang w:val="fr-BE"/>
        </w:rPr>
        <w:t>4. Publicité et information sur le site internet officiel et les sites de médias sociaux du bénéficiaire</w:t>
      </w:r>
    </w:p>
    <w:p w14:paraId="53544843" w14:textId="77777777" w:rsidR="00332FB6" w:rsidRDefault="00332FB6" w:rsidP="00332FB6">
      <w:pPr>
        <w:pStyle w:val="Standard3LTGliederung1"/>
        <w:jc w:val="both"/>
        <w:rPr>
          <w:rStyle w:val="Accentuationforte"/>
          <w:rFonts w:ascii="Times New Roman" w:hAnsi="Times New Roman"/>
          <w:spacing w:val="20"/>
          <w:sz w:val="28"/>
          <w:szCs w:val="28"/>
          <w:shd w:val="clear" w:color="auto" w:fill="FFFFFF"/>
        </w:rPr>
      </w:pPr>
    </w:p>
    <w:p w14:paraId="63651A57" w14:textId="77777777" w:rsidR="00332FB6" w:rsidRPr="00332FB6" w:rsidRDefault="00332FB6" w:rsidP="00332FB6">
      <w:pPr>
        <w:pStyle w:val="Standard3LTGliederung1"/>
        <w:ind w:left="113" w:right="113"/>
        <w:jc w:val="both"/>
        <w:rPr>
          <w:rFonts w:ascii="Calibri" w:eastAsia="Times New Roman" w:hAnsi="Calibri" w:cs="Times New Roman"/>
          <w:color w:val="000000"/>
          <w:sz w:val="24"/>
          <w:lang w:val="fr-BE" w:bidi="ar-SA"/>
        </w:rPr>
      </w:pPr>
      <w:r w:rsidRPr="00332FB6">
        <w:rPr>
          <w:rFonts w:ascii="Times New Roman" w:eastAsia="Times New Roman" w:hAnsi="Times New Roman" w:cs="Times New Roman"/>
          <w:b/>
          <w:bCs/>
          <w:color w:val="000000"/>
          <w:spacing w:val="20"/>
          <w:sz w:val="22"/>
          <w:szCs w:val="22"/>
          <w:shd w:val="clear" w:color="auto" w:fill="FFFFFF"/>
          <w:lang w:val="fr-BE" w:bidi="ar-SA"/>
        </w:rPr>
        <w:t xml:space="preserve">Si le site internet </w:t>
      </w:r>
      <w:r w:rsidRPr="00332FB6">
        <w:rPr>
          <w:rStyle w:val="Accentuationforte"/>
          <w:rFonts w:ascii="Times New Roman" w:eastAsia="Times New Roman" w:hAnsi="Times New Roman" w:cs="Times New Roman"/>
          <w:color w:val="000000"/>
          <w:spacing w:val="20"/>
          <w:sz w:val="24"/>
          <w:shd w:val="clear" w:color="auto" w:fill="FFFFFF"/>
          <w:lang w:val="fr-BE" w:bidi="ar-SA"/>
        </w:rPr>
        <w:t xml:space="preserve">et les sites de médias sociaux </w:t>
      </w:r>
      <w:r w:rsidRPr="00332FB6">
        <w:rPr>
          <w:rStyle w:val="Accentuationforte"/>
          <w:rFonts w:ascii="Times New Roman" w:eastAsia="Times New Roman" w:hAnsi="Times New Roman" w:cs="Times New Roman"/>
          <w:color w:val="000000"/>
          <w:spacing w:val="20"/>
          <w:sz w:val="22"/>
          <w:szCs w:val="22"/>
          <w:shd w:val="clear" w:color="auto" w:fill="FFFFFF"/>
          <w:lang w:val="fr-BE" w:bidi="ar-SA"/>
        </w:rPr>
        <w:t>sont</w:t>
      </w:r>
      <w:r w:rsidRPr="00332FB6">
        <w:rPr>
          <w:rFonts w:ascii="Times New Roman" w:eastAsia="Times New Roman" w:hAnsi="Times New Roman" w:cs="Times New Roman"/>
          <w:b/>
          <w:bCs/>
          <w:color w:val="000000"/>
          <w:spacing w:val="20"/>
          <w:sz w:val="22"/>
          <w:szCs w:val="22"/>
          <w:shd w:val="clear" w:color="auto" w:fill="FFFFFF"/>
          <w:lang w:val="fr-BE" w:bidi="ar-SA"/>
        </w:rPr>
        <w:t xml:space="preserve"> principalement dédiés à la présentation du projet</w:t>
      </w:r>
    </w:p>
    <w:p w14:paraId="38B059F1" w14:textId="77777777" w:rsidR="00332FB6" w:rsidRDefault="00332FB6" w:rsidP="00332FB6">
      <w:pPr>
        <w:pStyle w:val="Standard3LTGliederung1"/>
        <w:jc w:val="both"/>
        <w:rPr>
          <w:rFonts w:ascii="Times New Roman" w:eastAsia="Times New Roman" w:hAnsi="Times New Roman" w:cs="Times New Roman"/>
          <w:color w:val="000000"/>
          <w:spacing w:val="20"/>
          <w:sz w:val="22"/>
          <w:szCs w:val="22"/>
          <w:shd w:val="clear" w:color="auto" w:fill="FFFFFF"/>
          <w:lang w:val="fr-BE" w:bidi="ar-SA"/>
        </w:rPr>
      </w:pPr>
    </w:p>
    <w:p w14:paraId="2D3BFD0F" w14:textId="5A0936F3" w:rsidR="00E95F9E" w:rsidRDefault="00E95F9E" w:rsidP="00332FB6">
      <w:pPr>
        <w:ind w:right="113"/>
        <w:jc w:val="both"/>
        <w:rPr>
          <w:rFonts w:ascii="Times New Roman" w:hAnsi="Times New Roman"/>
          <w:sz w:val="21"/>
          <w:szCs w:val="21"/>
          <w:shd w:val="clear" w:color="auto" w:fill="FFFFFF"/>
        </w:rPr>
      </w:pPr>
      <w:r>
        <w:rPr>
          <w:rFonts w:ascii="Times New Roman" w:hAnsi="Times New Roman"/>
          <w:sz w:val="21"/>
          <w:szCs w:val="21"/>
          <w:shd w:val="clear" w:color="auto" w:fill="FFFFFF"/>
        </w:rPr>
        <w:t xml:space="preserve">Doivent apparaître les éléments suivants : </w:t>
      </w:r>
    </w:p>
    <w:p w14:paraId="2E8DEB79" w14:textId="5B5CDB57" w:rsidR="00E95F9E" w:rsidRPr="00E95F9E" w:rsidRDefault="00E95F9E" w:rsidP="00E95F9E">
      <w:pPr>
        <w:pStyle w:val="Paragraphedeliste"/>
        <w:numPr>
          <w:ilvl w:val="0"/>
          <w:numId w:val="10"/>
        </w:numPr>
        <w:ind w:right="113"/>
        <w:jc w:val="both"/>
        <w:rPr>
          <w:rFonts w:ascii="Times New Roman" w:hAnsi="Times New Roman"/>
          <w:spacing w:val="20"/>
          <w:sz w:val="21"/>
          <w:szCs w:val="21"/>
          <w:shd w:val="clear" w:color="auto" w:fill="FFFFFF"/>
        </w:rPr>
      </w:pPr>
      <w:r>
        <w:rPr>
          <w:rFonts w:ascii="Times New Roman" w:hAnsi="Times New Roman"/>
          <w:sz w:val="21"/>
          <w:szCs w:val="21"/>
          <w:shd w:val="clear" w:color="auto" w:fill="FFFFFF"/>
        </w:rPr>
        <w:t>Les logos et mentions dès l’ouverture de la page d’accueil sans avoir à faire défiler la page pour les faire découvrir (scrolling interdit)</w:t>
      </w:r>
    </w:p>
    <w:p w14:paraId="7F9D68E8" w14:textId="77777777" w:rsidR="00332FB6" w:rsidRDefault="00332FB6" w:rsidP="00332FB6">
      <w:pPr>
        <w:numPr>
          <w:ilvl w:val="0"/>
          <w:numId w:val="30"/>
        </w:numPr>
        <w:suppressAutoHyphens/>
        <w:spacing w:after="0" w:line="240" w:lineRule="auto"/>
        <w:jc w:val="both"/>
        <w:rPr>
          <w:rFonts w:ascii="Times New Roman" w:hAnsi="Times New Roman"/>
          <w:sz w:val="21"/>
          <w:szCs w:val="21"/>
          <w:shd w:val="clear" w:color="auto" w:fill="FFFFFF"/>
        </w:rPr>
      </w:pPr>
      <w:r>
        <w:rPr>
          <w:rFonts w:ascii="Times New Roman" w:hAnsi="Times New Roman"/>
          <w:sz w:val="21"/>
          <w:szCs w:val="21"/>
          <w:shd w:val="clear" w:color="auto" w:fill="FFFFFF"/>
        </w:rPr>
        <w:t>L’emblème de l’Union assorti de la mention « Cofinancé par l’Union européenne »</w:t>
      </w:r>
    </w:p>
    <w:p w14:paraId="54CE75EE" w14:textId="77777777" w:rsidR="00332FB6" w:rsidRDefault="00332FB6" w:rsidP="00332FB6">
      <w:pPr>
        <w:numPr>
          <w:ilvl w:val="0"/>
          <w:numId w:val="30"/>
        </w:numPr>
        <w:tabs>
          <w:tab w:val="clear" w:pos="720"/>
          <w:tab w:val="left" w:pos="737"/>
          <w:tab w:val="left" w:pos="2177"/>
          <w:tab w:val="left" w:pos="3617"/>
          <w:tab w:val="left" w:pos="5057"/>
          <w:tab w:val="left" w:pos="6497"/>
          <w:tab w:val="left" w:pos="7937"/>
          <w:tab w:val="left" w:pos="9377"/>
          <w:tab w:val="left" w:pos="10817"/>
          <w:tab w:val="left" w:pos="12257"/>
          <w:tab w:val="left" w:pos="13697"/>
          <w:tab w:val="left" w:pos="15137"/>
          <w:tab w:val="left" w:pos="16577"/>
        </w:tabs>
        <w:suppressAutoHyphens/>
        <w:spacing w:after="0" w:line="240" w:lineRule="auto"/>
        <w:ind w:left="737" w:right="113" w:hanging="397"/>
        <w:jc w:val="both"/>
        <w:rPr>
          <w:rFonts w:ascii="Times New Roman" w:hAnsi="Times New Roman"/>
          <w:sz w:val="21"/>
          <w:szCs w:val="21"/>
          <w:shd w:val="clear" w:color="auto" w:fill="FFFFFF"/>
        </w:rPr>
      </w:pPr>
      <w:r>
        <w:rPr>
          <w:rFonts w:ascii="Times New Roman" w:eastAsia="Times New Roman" w:hAnsi="Times New Roman"/>
          <w:sz w:val="21"/>
          <w:szCs w:val="21"/>
          <w:shd w:val="clear" w:color="auto" w:fill="FFFFFF"/>
        </w:rPr>
        <w:lastRenderedPageBreak/>
        <w:t>La mention « </w:t>
      </w:r>
      <w:r>
        <w:rPr>
          <w:rFonts w:ascii="Times New Roman" w:eastAsia="Times New Roman" w:hAnsi="Times New Roman"/>
          <w:color w:val="000000"/>
          <w:sz w:val="21"/>
          <w:szCs w:val="21"/>
          <w:shd w:val="clear" w:color="auto" w:fill="FFFFFF"/>
        </w:rPr>
        <w:t>Ce projet / cet investissement est soutenu par le volet REUNION du programme FEAMPA. Il est cofinancé par l'Union européenne</w:t>
      </w:r>
      <w:r>
        <w:rPr>
          <w:rFonts w:ascii="Times New Roman" w:eastAsia="Times New Roman" w:hAnsi="Times New Roman"/>
          <w:b/>
          <w:bCs/>
          <w:color w:val="008000"/>
          <w:sz w:val="21"/>
          <w:szCs w:val="21"/>
          <w:shd w:val="clear" w:color="auto" w:fill="FFFFFF"/>
        </w:rPr>
        <w:t xml:space="preserve"> </w:t>
      </w:r>
      <w:r>
        <w:rPr>
          <w:rFonts w:ascii="Times New Roman" w:eastAsia="Times New Roman" w:hAnsi="Times New Roman"/>
          <w:color w:val="008000"/>
          <w:sz w:val="21"/>
          <w:szCs w:val="21"/>
          <w:shd w:val="clear" w:color="auto" w:fill="FFFFFF"/>
        </w:rPr>
        <w:t>et la Région Réunion*.</w:t>
      </w:r>
      <w:r>
        <w:rPr>
          <w:rFonts w:ascii="Times New Roman" w:eastAsia="Times New Roman" w:hAnsi="Times New Roman"/>
          <w:sz w:val="21"/>
          <w:szCs w:val="21"/>
          <w:shd w:val="clear" w:color="auto" w:fill="FFFFFF"/>
        </w:rPr>
        <w:t>..»</w:t>
      </w:r>
    </w:p>
    <w:p w14:paraId="0F8F09CD" w14:textId="77777777" w:rsidR="00332FB6" w:rsidRDefault="00332FB6" w:rsidP="00332FB6">
      <w:pPr>
        <w:ind w:left="720"/>
        <w:jc w:val="both"/>
        <w:rPr>
          <w:rFonts w:ascii="Times New Roman" w:eastAsia="Times New Roman" w:hAnsi="Times New Roman"/>
          <w:sz w:val="21"/>
          <w:szCs w:val="21"/>
          <w:shd w:val="clear" w:color="auto" w:fill="FFFFFF"/>
        </w:rPr>
      </w:pPr>
    </w:p>
    <w:p w14:paraId="7D77A4E2" w14:textId="14577B4A" w:rsidR="00332FB6" w:rsidRDefault="00332FB6" w:rsidP="00332FB6">
      <w:pPr>
        <w:tabs>
          <w:tab w:val="left" w:pos="380"/>
          <w:tab w:val="left" w:pos="1820"/>
          <w:tab w:val="left" w:pos="3260"/>
          <w:tab w:val="left" w:pos="4700"/>
          <w:tab w:val="left" w:pos="6140"/>
          <w:tab w:val="left" w:pos="7580"/>
          <w:tab w:val="left" w:pos="9020"/>
          <w:tab w:val="left" w:pos="10460"/>
          <w:tab w:val="left" w:pos="11900"/>
          <w:tab w:val="left" w:pos="13340"/>
          <w:tab w:val="left" w:pos="14780"/>
          <w:tab w:val="left" w:pos="16220"/>
        </w:tabs>
        <w:ind w:right="113"/>
        <w:jc w:val="both"/>
        <w:rPr>
          <w:rFonts w:ascii="Times New Roman" w:hAnsi="Times New Roman"/>
          <w:sz w:val="21"/>
          <w:szCs w:val="21"/>
        </w:rPr>
      </w:pPr>
      <w:r>
        <w:rPr>
          <w:rFonts w:ascii="Times New Roman" w:eastAsia="Times New Roman" w:hAnsi="Times New Roman"/>
          <w:sz w:val="21"/>
          <w:szCs w:val="21"/>
          <w:shd w:val="clear" w:color="auto" w:fill="FFFFFF"/>
        </w:rPr>
        <w:t xml:space="preserve">- </w:t>
      </w:r>
      <w:r w:rsidR="00E95F9E">
        <w:rPr>
          <w:rFonts w:ascii="Times New Roman" w:eastAsia="Times New Roman" w:hAnsi="Times New Roman"/>
          <w:sz w:val="21"/>
          <w:szCs w:val="21"/>
          <w:shd w:val="clear" w:color="auto" w:fill="FFFFFF"/>
        </w:rPr>
        <w:t xml:space="preserve"> </w:t>
      </w:r>
      <w:r>
        <w:rPr>
          <w:rFonts w:ascii="Times New Roman" w:eastAsia="Times New Roman" w:hAnsi="Times New Roman"/>
          <w:sz w:val="21"/>
          <w:szCs w:val="21"/>
          <w:shd w:val="clear" w:color="auto" w:fill="FFFFFF"/>
        </w:rPr>
        <w:t>et une description succincte de l’opération, en rapport avec le niveau</w:t>
      </w:r>
      <w:r>
        <w:rPr>
          <w:rFonts w:ascii="Times New Roman" w:eastAsia="Times New Roman" w:hAnsi="Times New Roman"/>
          <w:sz w:val="21"/>
          <w:szCs w:val="21"/>
        </w:rPr>
        <w:t xml:space="preserve"> du soutien, y compris sa finalité et ses résultats, qui met en lumière le soutien financier de l’Union. </w:t>
      </w:r>
    </w:p>
    <w:p w14:paraId="71FD60C5" w14:textId="77777777" w:rsidR="00332FB6" w:rsidRDefault="00332FB6" w:rsidP="00332FB6">
      <w:pPr>
        <w:jc w:val="both"/>
        <w:rPr>
          <w:rFonts w:ascii="Times New Roman" w:hAnsi="Times New Roman"/>
          <w:sz w:val="28"/>
          <w:szCs w:val="28"/>
        </w:rPr>
      </w:pPr>
    </w:p>
    <w:p w14:paraId="20764A59" w14:textId="7415CFAE" w:rsidR="00332FB6" w:rsidRPr="00332FB6" w:rsidRDefault="00332FB6" w:rsidP="00332FB6">
      <w:pPr>
        <w:pStyle w:val="Standard3LTGliederung1"/>
        <w:ind w:firstLine="113"/>
        <w:jc w:val="both"/>
        <w:rPr>
          <w:rFonts w:ascii="Times New Roman" w:eastAsia="Times New Roman" w:hAnsi="Times New Roman" w:cs="Times New Roman"/>
          <w:color w:val="000000"/>
          <w:sz w:val="21"/>
          <w:szCs w:val="21"/>
          <w:lang w:val="fr-BE" w:bidi="ar-SA"/>
        </w:rPr>
      </w:pPr>
      <w:r w:rsidRPr="00332FB6">
        <w:rPr>
          <w:rFonts w:ascii="Times New Roman" w:eastAsia="Times New Roman" w:hAnsi="Times New Roman" w:cs="Times New Roman"/>
          <w:b/>
          <w:bCs/>
          <w:color w:val="000000"/>
          <w:spacing w:val="20"/>
          <w:sz w:val="21"/>
          <w:szCs w:val="21"/>
          <w:lang w:val="fr-BE" w:bidi="ar-SA"/>
        </w:rPr>
        <w:t>Si le projet ne fait partie que d’un élément du site internet</w:t>
      </w:r>
    </w:p>
    <w:p w14:paraId="750EF7A5" w14:textId="3E6E7FD4" w:rsidR="00332FB6" w:rsidRDefault="00332FB6" w:rsidP="00332FB6">
      <w:pPr>
        <w:pStyle w:val="Standard3LTGliederung1"/>
        <w:jc w:val="both"/>
        <w:rPr>
          <w:rFonts w:ascii="Times New Roman" w:eastAsia="Times New Roman" w:hAnsi="Times New Roman" w:cs="Times New Roman"/>
          <w:color w:val="000000"/>
          <w:spacing w:val="20"/>
          <w:sz w:val="21"/>
          <w:szCs w:val="21"/>
          <w:lang w:val="fr-BE" w:bidi="ar-SA"/>
        </w:rPr>
      </w:pPr>
    </w:p>
    <w:p w14:paraId="302AC12E" w14:textId="1812C49A" w:rsidR="00E95F9E" w:rsidRDefault="00E95F9E" w:rsidP="00332FB6">
      <w:pPr>
        <w:pStyle w:val="Standard3LTGliederung1"/>
        <w:jc w:val="both"/>
        <w:rPr>
          <w:rFonts w:ascii="Times New Roman" w:eastAsia="Times New Roman" w:hAnsi="Times New Roman" w:cs="Times New Roman"/>
          <w:sz w:val="21"/>
          <w:szCs w:val="21"/>
          <w:shd w:val="clear" w:color="auto" w:fill="FFFFFF"/>
        </w:rPr>
      </w:pPr>
      <w:r>
        <w:rPr>
          <w:rFonts w:ascii="Times New Roman" w:eastAsia="Times New Roman" w:hAnsi="Times New Roman" w:cs="Times New Roman"/>
          <w:sz w:val="21"/>
          <w:szCs w:val="21"/>
          <w:shd w:val="clear" w:color="auto" w:fill="FFFFFF"/>
        </w:rPr>
        <w:t>Le projet doit être présenté sur le site via une page une rubrique afin de valoriser le soutien de l’Europe en tant que contributeur à la réalisation du projet (avec les logos et mentions susvisés).</w:t>
      </w:r>
    </w:p>
    <w:p w14:paraId="230D0251" w14:textId="451EA402" w:rsidR="00E95F9E" w:rsidRDefault="00E95F9E" w:rsidP="00332FB6">
      <w:pPr>
        <w:pStyle w:val="Standard3LTGliederung1"/>
        <w:jc w:val="both"/>
        <w:rPr>
          <w:rFonts w:ascii="Times New Roman" w:eastAsia="Times New Roman" w:hAnsi="Times New Roman" w:cs="Times New Roman"/>
          <w:sz w:val="21"/>
          <w:szCs w:val="21"/>
          <w:shd w:val="clear" w:color="auto" w:fill="FFFFFF"/>
        </w:rPr>
      </w:pPr>
    </w:p>
    <w:p w14:paraId="4386BE9D" w14:textId="0D65786C" w:rsidR="00E95F9E" w:rsidRDefault="00E95F9E" w:rsidP="00332FB6">
      <w:pPr>
        <w:pStyle w:val="Standard3LTGliederung1"/>
        <w:jc w:val="both"/>
        <w:rPr>
          <w:rFonts w:ascii="Times New Roman" w:eastAsia="Times New Roman" w:hAnsi="Times New Roman" w:cs="Times New Roman"/>
          <w:color w:val="000000"/>
          <w:spacing w:val="20"/>
          <w:sz w:val="21"/>
          <w:szCs w:val="21"/>
          <w:lang w:val="fr-BE" w:bidi="ar-SA"/>
        </w:rPr>
      </w:pPr>
      <w:r>
        <w:rPr>
          <w:rFonts w:ascii="Times New Roman" w:eastAsia="Times New Roman" w:hAnsi="Times New Roman" w:cs="Times New Roman"/>
          <w:sz w:val="21"/>
          <w:szCs w:val="21"/>
          <w:shd w:val="clear" w:color="auto" w:fill="FFFFFF"/>
        </w:rPr>
        <w:t>Les informations doivent être complètes et actualisées.</w:t>
      </w:r>
    </w:p>
    <w:p w14:paraId="4170B7CF" w14:textId="77777777" w:rsidR="00E95F9E" w:rsidRDefault="00E95F9E" w:rsidP="00332FB6">
      <w:pPr>
        <w:pStyle w:val="Standard3LTGliederung1"/>
        <w:jc w:val="both"/>
        <w:rPr>
          <w:rFonts w:ascii="Times New Roman" w:eastAsia="Times New Roman" w:hAnsi="Times New Roman" w:cs="Times New Roman"/>
          <w:color w:val="000000"/>
          <w:spacing w:val="20"/>
          <w:sz w:val="21"/>
          <w:szCs w:val="21"/>
          <w:lang w:val="fr-BE" w:bidi="ar-SA"/>
        </w:rPr>
      </w:pPr>
    </w:p>
    <w:p w14:paraId="13080800" w14:textId="77777777" w:rsidR="00332FB6" w:rsidRDefault="00332FB6" w:rsidP="00332FB6">
      <w:pPr>
        <w:pStyle w:val="Standard3LTGliederung1"/>
        <w:pBdr>
          <w:top w:val="single" w:sz="2" w:space="1" w:color="000000"/>
          <w:left w:val="single" w:sz="2" w:space="1" w:color="000000"/>
          <w:bottom w:val="single" w:sz="2" w:space="1" w:color="000000"/>
          <w:right w:val="single" w:sz="2" w:space="1" w:color="000000"/>
        </w:pBdr>
        <w:ind w:right="57"/>
        <w:jc w:val="both"/>
        <w:rPr>
          <w:rFonts w:ascii="Times New Roman" w:eastAsia="Times New Roman" w:hAnsi="Times New Roman" w:cs="Times New Roman"/>
          <w:color w:val="000000"/>
          <w:sz w:val="21"/>
          <w:szCs w:val="21"/>
          <w:lang w:val="fr-BE" w:bidi="ar-SA"/>
        </w:rPr>
      </w:pPr>
      <w:r>
        <w:rPr>
          <w:rFonts w:ascii="Times New Roman" w:eastAsia="Times New Roman" w:hAnsi="Times New Roman" w:cs="Times New Roman"/>
          <w:b/>
          <w:bCs/>
          <w:color w:val="000000"/>
          <w:spacing w:val="20"/>
          <w:sz w:val="21"/>
          <w:szCs w:val="21"/>
          <w:u w:val="single"/>
          <w:lang w:val="fr-BE" w:bidi="ar-SA"/>
        </w:rPr>
        <w:t>Principe de proportionnalité</w:t>
      </w:r>
      <w:r>
        <w:rPr>
          <w:rFonts w:ascii="Times New Roman" w:eastAsia="Times New Roman" w:hAnsi="Times New Roman" w:cs="Times New Roman"/>
          <w:color w:val="000000"/>
          <w:spacing w:val="20"/>
          <w:sz w:val="21"/>
          <w:szCs w:val="21"/>
          <w:lang w:val="fr-BE" w:bidi="ar-SA"/>
        </w:rPr>
        <w:t xml:space="preserve"> : plus le soutien européen est important pour l’ensemble du projet, plus l’espace qui y est consacré sur le site Internet doit être important. </w:t>
      </w:r>
    </w:p>
    <w:p w14:paraId="34026EF7" w14:textId="77777777" w:rsidR="00E95F9E" w:rsidRDefault="00E95F9E" w:rsidP="00332FB6">
      <w:pPr>
        <w:ind w:right="113"/>
        <w:rPr>
          <w:rFonts w:ascii="Times New Roman" w:hAnsi="Times New Roman"/>
          <w:spacing w:val="20"/>
          <w:sz w:val="21"/>
          <w:szCs w:val="21"/>
        </w:rPr>
      </w:pPr>
    </w:p>
    <w:p w14:paraId="1210490C" w14:textId="405A76EE" w:rsidR="00E95F9E" w:rsidRDefault="00E95F9E" w:rsidP="00332FB6">
      <w:pPr>
        <w:ind w:right="113"/>
        <w:rPr>
          <w:rFonts w:ascii="Times New Roman" w:eastAsia="Times New Roman" w:hAnsi="Times New Roman"/>
          <w:sz w:val="21"/>
          <w:szCs w:val="21"/>
          <w:shd w:val="clear" w:color="auto" w:fill="FFFFFF"/>
        </w:rPr>
      </w:pPr>
      <w:r>
        <w:rPr>
          <w:rFonts w:ascii="Times New Roman" w:eastAsia="Times New Roman" w:hAnsi="Times New Roman"/>
          <w:sz w:val="21"/>
          <w:szCs w:val="21"/>
          <w:shd w:val="clear" w:color="auto" w:fill="FFFFFF"/>
        </w:rPr>
        <w:t>Si le bénéficiaire ne possède pas de site internet, il n’y a pas d’obligation d’en créer un.</w:t>
      </w:r>
    </w:p>
    <w:p w14:paraId="699163B9" w14:textId="0F59B161" w:rsidR="00E95F9E" w:rsidRDefault="00E95F9E" w:rsidP="00332FB6">
      <w:pPr>
        <w:ind w:right="113"/>
        <w:rPr>
          <w:rFonts w:ascii="Times New Roman" w:eastAsia="Times New Roman" w:hAnsi="Times New Roman"/>
          <w:sz w:val="21"/>
          <w:szCs w:val="21"/>
          <w:shd w:val="clear" w:color="auto" w:fill="FFFFFF"/>
        </w:rPr>
      </w:pPr>
      <w:r>
        <w:rPr>
          <w:rFonts w:ascii="Times New Roman" w:eastAsia="Times New Roman" w:hAnsi="Times New Roman"/>
          <w:sz w:val="21"/>
          <w:szCs w:val="21"/>
          <w:shd w:val="clear" w:color="auto" w:fill="FFFFFF"/>
        </w:rPr>
        <w:t>Les obligations de publicité ne concernent pas les sites ou blogs personnels.</w:t>
      </w:r>
    </w:p>
    <w:p w14:paraId="7EF69E78" w14:textId="6A32F956" w:rsidR="00E95F9E" w:rsidRPr="00E95F9E" w:rsidRDefault="00E95F9E" w:rsidP="00332FB6">
      <w:pPr>
        <w:ind w:right="113"/>
        <w:rPr>
          <w:rFonts w:ascii="Times New Roman" w:hAnsi="Times New Roman"/>
          <w:i/>
          <w:iCs/>
          <w:spacing w:val="20"/>
          <w:sz w:val="21"/>
          <w:szCs w:val="21"/>
        </w:rPr>
      </w:pPr>
      <w:r w:rsidRPr="00E95F9E">
        <w:rPr>
          <w:rFonts w:ascii="Times New Roman" w:eastAsia="Webdings" w:hAnsi="Times New Roman" w:cs="Webdings"/>
          <w:b/>
          <w:bCs/>
          <w:i/>
          <w:iCs/>
          <w:color w:val="000000"/>
          <w:spacing w:val="20"/>
          <w:sz w:val="20"/>
          <w:szCs w:val="20"/>
          <w:lang w:val="fr-BE"/>
        </w:rPr>
        <w:t></w:t>
      </w:r>
      <w:r w:rsidRPr="00E95F9E">
        <w:rPr>
          <w:rFonts w:ascii="Times New Roman" w:eastAsia="Times New Roman" w:hAnsi="Times New Roman"/>
          <w:i/>
          <w:iCs/>
          <w:sz w:val="21"/>
          <w:szCs w:val="21"/>
          <w:shd w:val="clear" w:color="auto" w:fill="FFFFFF"/>
        </w:rPr>
        <w:t>Pour plus d’information se référer à la règlementation applicable mentionnée en page 1 et s’adresser au Service FEAMPA. Mail : feampa@cr-reunion.fr</w:t>
      </w:r>
    </w:p>
    <w:p w14:paraId="38B08DAA" w14:textId="4094494F" w:rsidR="00332FB6" w:rsidRDefault="00332FB6" w:rsidP="00332FB6">
      <w:pPr>
        <w:pStyle w:val="Standard3LTGliederung1"/>
        <w:jc w:val="both"/>
        <w:rPr>
          <w:rFonts w:ascii="Times New Roman" w:eastAsia="Times New Roman" w:hAnsi="Times New Roman" w:cs="Times New Roman"/>
          <w:i/>
          <w:iCs/>
          <w:color w:val="000000"/>
          <w:spacing w:val="20"/>
          <w:sz w:val="21"/>
          <w:szCs w:val="21"/>
          <w:lang w:val="fr-BE" w:bidi="ar-SA"/>
        </w:rPr>
      </w:pPr>
    </w:p>
    <w:p w14:paraId="683793F0" w14:textId="77777777" w:rsidR="00332FB6" w:rsidRDefault="00332FB6" w:rsidP="00332FB6">
      <w:pPr>
        <w:pStyle w:val="Standard3LTGliederung1"/>
        <w:jc w:val="both"/>
        <w:rPr>
          <w:rFonts w:ascii="Times New Roman" w:eastAsia="Times New Roman" w:hAnsi="Times New Roman" w:cs="Times New Roman"/>
          <w:i/>
          <w:iCs/>
          <w:color w:val="000000"/>
          <w:spacing w:val="20"/>
          <w:sz w:val="21"/>
          <w:szCs w:val="21"/>
          <w:lang w:val="fr-BE" w:bidi="ar-SA"/>
        </w:rPr>
      </w:pPr>
      <w:r>
        <w:rPr>
          <w:rFonts w:ascii="Times New Roman" w:eastAsia="Times New Roman" w:hAnsi="Times New Roman" w:cs="Times New Roman"/>
          <w:i/>
          <w:iCs/>
          <w:color w:val="000000"/>
          <w:spacing w:val="20"/>
          <w:sz w:val="21"/>
          <w:szCs w:val="21"/>
          <w:lang w:val="fr-BE" w:bidi="ar-SA"/>
        </w:rPr>
        <w:t xml:space="preserve"> </w:t>
      </w:r>
    </w:p>
    <w:p w14:paraId="37334E95" w14:textId="77777777" w:rsidR="00332FB6" w:rsidRDefault="00332FB6" w:rsidP="00332FB6">
      <w:pPr>
        <w:pBdr>
          <w:top w:val="single" w:sz="2" w:space="1" w:color="000000"/>
          <w:left w:val="single" w:sz="2" w:space="1" w:color="000000"/>
          <w:bottom w:val="single" w:sz="2" w:space="1" w:color="000000"/>
          <w:right w:val="single" w:sz="2" w:space="0" w:color="000000"/>
        </w:pBdr>
        <w:shd w:val="clear" w:color="auto" w:fill="EEEEEE"/>
        <w:ind w:left="170" w:hanging="170"/>
        <w:jc w:val="center"/>
        <w:rPr>
          <w:rFonts w:eastAsia="Times New Roman"/>
          <w:b/>
          <w:bCs/>
          <w:color w:val="000000"/>
          <w:lang w:val="fr-BE"/>
        </w:rPr>
      </w:pPr>
      <w:r>
        <w:rPr>
          <w:rStyle w:val="Accentuationforte"/>
          <w:rFonts w:ascii="Times New Roman" w:eastAsia="Times New Roman" w:hAnsi="Times New Roman"/>
          <w:color w:val="000000"/>
          <w:lang w:val="fr-BE"/>
        </w:rPr>
        <w:t>NORMES ET CARACTÉRISTIQUES TECHNIQUES DE LA CHARTE GRAPHIQUE À RESPECTER</w:t>
      </w:r>
    </w:p>
    <w:tbl>
      <w:tblPr>
        <w:tblW w:w="9495" w:type="dxa"/>
        <w:tblLayout w:type="fixed"/>
        <w:tblCellMar>
          <w:top w:w="55" w:type="dxa"/>
          <w:left w:w="55" w:type="dxa"/>
          <w:bottom w:w="55" w:type="dxa"/>
          <w:right w:w="55" w:type="dxa"/>
        </w:tblCellMar>
        <w:tblLook w:val="0000" w:firstRow="0" w:lastRow="0" w:firstColumn="0" w:lastColumn="0" w:noHBand="0" w:noVBand="0"/>
      </w:tblPr>
      <w:tblGrid>
        <w:gridCol w:w="6660"/>
        <w:gridCol w:w="2835"/>
      </w:tblGrid>
      <w:tr w:rsidR="00332FB6" w14:paraId="6E1485D9" w14:textId="77777777" w:rsidTr="00E20126">
        <w:trPr>
          <w:trHeight w:val="7595"/>
        </w:trPr>
        <w:tc>
          <w:tcPr>
            <w:tcW w:w="6660" w:type="dxa"/>
            <w:tcBorders>
              <w:top w:val="single" w:sz="2" w:space="0" w:color="000000"/>
              <w:left w:val="single" w:sz="2" w:space="0" w:color="000000"/>
              <w:bottom w:val="single" w:sz="2" w:space="0" w:color="000000"/>
            </w:tcBorders>
            <w:vAlign w:val="center"/>
          </w:tcPr>
          <w:p w14:paraId="788A56B3" w14:textId="77777777" w:rsidR="00332FB6" w:rsidRPr="004F5D9F" w:rsidRDefault="00332FB6" w:rsidP="00E20126">
            <w:pPr>
              <w:jc w:val="both"/>
              <w:rPr>
                <w:rFonts w:ascii="Times New Roman" w:hAnsi="Times New Roman"/>
                <w:b/>
                <w:bCs/>
                <w:color w:val="000000"/>
              </w:rPr>
            </w:pPr>
            <w:r w:rsidRPr="004F5D9F">
              <w:rPr>
                <w:rFonts w:ascii="Times New Roman" w:hAnsi="Times New Roman"/>
                <w:b/>
                <w:bCs/>
                <w:color w:val="000000"/>
              </w:rPr>
              <w:lastRenderedPageBreak/>
              <w:t>Description symbolique :</w:t>
            </w:r>
          </w:p>
          <w:p w14:paraId="6E2D137A" w14:textId="77777777" w:rsidR="00332FB6" w:rsidRPr="004F5D9F" w:rsidRDefault="00332FB6" w:rsidP="00E20126">
            <w:pPr>
              <w:jc w:val="both"/>
              <w:rPr>
                <w:rFonts w:ascii="Times New Roman" w:hAnsi="Times New Roman"/>
                <w:color w:val="000000"/>
              </w:rPr>
            </w:pPr>
            <w:r w:rsidRPr="004F5D9F">
              <w:rPr>
                <w:rFonts w:ascii="Times New Roman" w:hAnsi="Times New Roman"/>
                <w:color w:val="000000"/>
              </w:rPr>
              <w:t xml:space="preserve">Sur le fond bleu du ciel, douze étoiles d'or forment un cercle figurant l'union des peuples d'Europe. Le nombre d'étoiles est invariable, douze étant le symbole de la perfection et de l'unité. </w:t>
            </w:r>
          </w:p>
          <w:p w14:paraId="5251124D" w14:textId="77777777" w:rsidR="00332FB6" w:rsidRPr="004F5D9F" w:rsidRDefault="00332FB6" w:rsidP="00E20126">
            <w:pPr>
              <w:jc w:val="both"/>
              <w:rPr>
                <w:rFonts w:ascii="Times New Roman" w:hAnsi="Times New Roman"/>
                <w:b/>
                <w:bCs/>
                <w:color w:val="000000"/>
              </w:rPr>
            </w:pPr>
            <w:r w:rsidRPr="004F5D9F">
              <w:rPr>
                <w:rFonts w:ascii="Times New Roman" w:hAnsi="Times New Roman"/>
                <w:b/>
                <w:bCs/>
                <w:color w:val="000000"/>
              </w:rPr>
              <w:t>Description héraldique :</w:t>
            </w:r>
          </w:p>
          <w:p w14:paraId="0B37EBDE" w14:textId="77777777" w:rsidR="00332FB6" w:rsidRPr="004F5D9F" w:rsidRDefault="00332FB6" w:rsidP="00E20126">
            <w:pPr>
              <w:jc w:val="both"/>
              <w:rPr>
                <w:rFonts w:ascii="Times New Roman" w:hAnsi="Times New Roman"/>
                <w:color w:val="000000"/>
              </w:rPr>
            </w:pPr>
            <w:r w:rsidRPr="004F5D9F">
              <w:rPr>
                <w:rFonts w:ascii="Times New Roman" w:hAnsi="Times New Roman"/>
                <w:color w:val="000000"/>
              </w:rPr>
              <w:t xml:space="preserve">Sur fond azur, un cercle composé de douze étoiles d'or à cinq rais dont les pointes ne se touchent pas. </w:t>
            </w:r>
          </w:p>
          <w:p w14:paraId="7B605998" w14:textId="77777777" w:rsidR="00332FB6" w:rsidRPr="004F5D9F" w:rsidRDefault="00332FB6" w:rsidP="00E20126">
            <w:pPr>
              <w:jc w:val="both"/>
              <w:rPr>
                <w:rFonts w:ascii="Times New Roman" w:hAnsi="Times New Roman"/>
                <w:b/>
                <w:bCs/>
                <w:color w:val="000000"/>
              </w:rPr>
            </w:pPr>
            <w:r w:rsidRPr="004F5D9F">
              <w:rPr>
                <w:rFonts w:ascii="Times New Roman" w:hAnsi="Times New Roman"/>
                <w:b/>
                <w:bCs/>
                <w:color w:val="000000"/>
              </w:rPr>
              <w:t>Description géométrique :</w:t>
            </w:r>
          </w:p>
          <w:p w14:paraId="3A5A1408" w14:textId="77777777" w:rsidR="00332FB6" w:rsidRPr="004F5D9F" w:rsidRDefault="00332FB6" w:rsidP="00E20126">
            <w:pPr>
              <w:jc w:val="both"/>
              <w:rPr>
                <w:rFonts w:ascii="Times New Roman" w:hAnsi="Times New Roman"/>
                <w:color w:val="000000"/>
              </w:rPr>
            </w:pPr>
            <w:r w:rsidRPr="004F5D9F">
              <w:rPr>
                <w:rFonts w:ascii="Times New Roman" w:hAnsi="Times New Roman"/>
                <w:color w:val="000000"/>
              </w:rPr>
              <w:t xml:space="preserve">L'emblème est constitué par un rectangle bleu dont le battant a une fois et demie la longueur du guindant. Les douze étoiles d'or s'alignent régulièrement le long d'un cercle non apparent, dont le centre est situé au point de rencontre des diagonales du rectangle. Le rayon de ce cercle est égal au tiers de la hauteur du guindant. Chacune des étoiles à cinq branches est construite dans un cercle non apparent, dont le rayon est égal à un dix-huitième de la hauteur du guindant. Toutes les étoiles sont disposées verticalement, c'est-à-dire avec une branche dirigée vers le haut et deux branches s'appuyant sur une ligne non apparente, perpendiculaire à la hampe. Les étoiles sont disposées comme les heures sur le cadran d'une montre. Leur nombre est invariable. </w:t>
            </w:r>
          </w:p>
          <w:p w14:paraId="2CBF3B78" w14:textId="77777777" w:rsidR="00332FB6" w:rsidRPr="004F5D9F" w:rsidRDefault="00332FB6" w:rsidP="00E20126">
            <w:pPr>
              <w:jc w:val="both"/>
              <w:rPr>
                <w:rFonts w:ascii="Times New Roman" w:hAnsi="Times New Roman"/>
                <w:b/>
                <w:bCs/>
                <w:color w:val="000000"/>
              </w:rPr>
            </w:pPr>
            <w:r w:rsidRPr="004F5D9F">
              <w:rPr>
                <w:rFonts w:ascii="Times New Roman" w:hAnsi="Times New Roman"/>
                <w:b/>
                <w:bCs/>
                <w:color w:val="000000"/>
              </w:rPr>
              <w:t>Couleurs réglementaires :</w:t>
            </w:r>
          </w:p>
          <w:p w14:paraId="3F5925CA" w14:textId="77777777" w:rsidR="00332FB6" w:rsidRPr="004F5D9F" w:rsidRDefault="00332FB6" w:rsidP="00E20126">
            <w:pPr>
              <w:jc w:val="both"/>
              <w:rPr>
                <w:rFonts w:ascii="Times New Roman" w:hAnsi="Times New Roman"/>
                <w:color w:val="000000"/>
              </w:rPr>
            </w:pPr>
            <w:r w:rsidRPr="004F5D9F">
              <w:rPr>
                <w:rFonts w:ascii="Times New Roman" w:hAnsi="Times New Roman"/>
                <w:color w:val="000000"/>
              </w:rPr>
              <w:t>- PANTONE REFLEX BLUE pour la surface du rectangle,</w:t>
            </w:r>
          </w:p>
          <w:p w14:paraId="5A0B7CE4" w14:textId="77777777" w:rsidR="00332FB6" w:rsidRPr="004F5D9F" w:rsidRDefault="00332FB6" w:rsidP="00E20126">
            <w:pPr>
              <w:jc w:val="both"/>
              <w:rPr>
                <w:rFonts w:ascii="Times New Roman" w:hAnsi="Times New Roman"/>
                <w:color w:val="000000"/>
              </w:rPr>
            </w:pPr>
            <w:r w:rsidRPr="004F5D9F">
              <w:rPr>
                <w:rFonts w:ascii="Times New Roman" w:hAnsi="Times New Roman"/>
                <w:color w:val="000000"/>
              </w:rPr>
              <w:t xml:space="preserve">- PANTONE YELLOW pour les étoiles. </w:t>
            </w:r>
          </w:p>
          <w:p w14:paraId="05C30DC0" w14:textId="77777777" w:rsidR="00332FB6" w:rsidRPr="004F5D9F" w:rsidRDefault="00332FB6" w:rsidP="00E20126">
            <w:pPr>
              <w:jc w:val="both"/>
              <w:rPr>
                <w:rFonts w:ascii="Times New Roman" w:hAnsi="Times New Roman"/>
                <w:b/>
                <w:bCs/>
                <w:color w:val="000000"/>
              </w:rPr>
            </w:pPr>
            <w:r w:rsidRPr="004F5D9F">
              <w:rPr>
                <w:rFonts w:ascii="Times New Roman" w:hAnsi="Times New Roman"/>
                <w:b/>
                <w:bCs/>
                <w:color w:val="000000"/>
              </w:rPr>
              <w:t>Reproduction en quadrichromie :</w:t>
            </w:r>
          </w:p>
          <w:p w14:paraId="26F326D7" w14:textId="77777777" w:rsidR="00332FB6" w:rsidRPr="004F5D9F" w:rsidRDefault="00332FB6" w:rsidP="00E20126">
            <w:pPr>
              <w:jc w:val="both"/>
              <w:rPr>
                <w:rFonts w:ascii="Times New Roman" w:hAnsi="Times New Roman"/>
                <w:color w:val="000000"/>
              </w:rPr>
            </w:pPr>
            <w:r w:rsidRPr="004F5D9F">
              <w:rPr>
                <w:rFonts w:ascii="Times New Roman" w:hAnsi="Times New Roman"/>
                <w:color w:val="000000"/>
              </w:rPr>
              <w:t xml:space="preserve">Si le procédé d'impression par quadrichromie est utilisé, recréer les deux couleurs normalisées en utilisant les quatre couleurs de la quadrichromie. </w:t>
            </w:r>
          </w:p>
          <w:p w14:paraId="5925C066" w14:textId="77777777" w:rsidR="00332FB6" w:rsidRPr="004F5D9F" w:rsidRDefault="00332FB6" w:rsidP="00E20126">
            <w:pPr>
              <w:jc w:val="both"/>
              <w:rPr>
                <w:rFonts w:ascii="Times New Roman" w:hAnsi="Times New Roman"/>
                <w:color w:val="000000"/>
              </w:rPr>
            </w:pPr>
            <w:r w:rsidRPr="004F5D9F">
              <w:rPr>
                <w:rFonts w:ascii="Times New Roman" w:hAnsi="Times New Roman"/>
                <w:color w:val="000000"/>
              </w:rPr>
              <w:t xml:space="preserve">Le PANTONE YELLOW est obtenu avec 100 % de «Process Yellow». </w:t>
            </w:r>
          </w:p>
          <w:p w14:paraId="1852EF09" w14:textId="77777777" w:rsidR="00332FB6" w:rsidRPr="004F5D9F" w:rsidRDefault="00332FB6" w:rsidP="00E20126">
            <w:pPr>
              <w:jc w:val="both"/>
              <w:rPr>
                <w:rFonts w:ascii="Times New Roman" w:hAnsi="Times New Roman"/>
                <w:color w:val="000000"/>
              </w:rPr>
            </w:pPr>
            <w:r w:rsidRPr="004F5D9F">
              <w:rPr>
                <w:rFonts w:ascii="Times New Roman" w:hAnsi="Times New Roman"/>
                <w:color w:val="000000"/>
              </w:rPr>
              <w:t>Le PANTONE REFLEX BLUE est obtenu en mélangeant 100 % de «Process Cyan» avec 80 % de «Process Magenta».</w:t>
            </w:r>
          </w:p>
          <w:p w14:paraId="40A8E7EA" w14:textId="77777777" w:rsidR="00332FB6" w:rsidRPr="004F5D9F" w:rsidRDefault="00332FB6" w:rsidP="00E20126">
            <w:pPr>
              <w:jc w:val="both"/>
              <w:rPr>
                <w:rFonts w:ascii="Times New Roman" w:hAnsi="Times New Roman"/>
                <w:b/>
                <w:bCs/>
                <w:color w:val="000000"/>
              </w:rPr>
            </w:pPr>
            <w:r w:rsidRPr="004F5D9F">
              <w:rPr>
                <w:rFonts w:ascii="Times New Roman" w:hAnsi="Times New Roman"/>
                <w:b/>
                <w:bCs/>
                <w:color w:val="000000"/>
              </w:rPr>
              <w:t>Site internet :</w:t>
            </w:r>
          </w:p>
          <w:p w14:paraId="2AD5C5F7" w14:textId="77777777" w:rsidR="00332FB6" w:rsidRPr="004F5D9F" w:rsidRDefault="00332FB6" w:rsidP="00E20126">
            <w:pPr>
              <w:jc w:val="both"/>
              <w:rPr>
                <w:rFonts w:ascii="Times New Roman" w:hAnsi="Times New Roman"/>
                <w:color w:val="000000"/>
              </w:rPr>
            </w:pPr>
            <w:r w:rsidRPr="004F5D9F">
              <w:rPr>
                <w:rFonts w:ascii="Times New Roman" w:hAnsi="Times New Roman"/>
                <w:color w:val="000000"/>
              </w:rPr>
              <w:t xml:space="preserve">Dans la palette web, PANTONE REFLEX BLUE correspond à la couleur RGB: 0/51/153 (hexadécimal: 003399) et PANTONE YELLOW à la couleur RGB: 255/204/0 (hexadécimal: FFCC00) </w:t>
            </w:r>
          </w:p>
        </w:tc>
        <w:tc>
          <w:tcPr>
            <w:tcW w:w="2835" w:type="dxa"/>
            <w:tcBorders>
              <w:top w:val="single" w:sz="2" w:space="0" w:color="000000"/>
              <w:left w:val="single" w:sz="2" w:space="0" w:color="000000"/>
              <w:bottom w:val="single" w:sz="2" w:space="0" w:color="000000"/>
              <w:right w:val="single" w:sz="2" w:space="0" w:color="000000"/>
            </w:tcBorders>
            <w:vAlign w:val="center"/>
          </w:tcPr>
          <w:p w14:paraId="661852EB" w14:textId="77777777" w:rsidR="00332FB6" w:rsidRDefault="00332FB6" w:rsidP="00E20126">
            <w:pPr>
              <w:pStyle w:val="Contenudetableau"/>
              <w:jc w:val="both"/>
              <w:rPr>
                <w:rFonts w:ascii="Times New Roman" w:hAnsi="Times New Roman"/>
                <w:szCs w:val="20"/>
              </w:rPr>
            </w:pPr>
            <w:r>
              <w:rPr>
                <w:rFonts w:ascii="Times New Roman" w:hAnsi="Times New Roman"/>
                <w:noProof/>
                <w:szCs w:val="20"/>
              </w:rPr>
              <w:drawing>
                <wp:anchor distT="0" distB="0" distL="0" distR="0" simplePos="0" relativeHeight="251671552" behindDoc="0" locked="0" layoutInCell="0" allowOverlap="1" wp14:anchorId="63B56BB0" wp14:editId="41F11C4C">
                  <wp:simplePos x="0" y="0"/>
                  <wp:positionH relativeFrom="column">
                    <wp:posOffset>33655</wp:posOffset>
                  </wp:positionH>
                  <wp:positionV relativeFrom="paragraph">
                    <wp:posOffset>104775</wp:posOffset>
                  </wp:positionV>
                  <wp:extent cx="1619250" cy="1076325"/>
                  <wp:effectExtent l="0" t="0" r="0" b="0"/>
                  <wp:wrapSquare wrapText="largest"/>
                  <wp:docPr id="22"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9"/>
                          <pic:cNvPicPr>
                            <a:picLocks noChangeAspect="1" noChangeArrowheads="1"/>
                          </pic:cNvPicPr>
                        </pic:nvPicPr>
                        <pic:blipFill>
                          <a:blip r:embed="rId11"/>
                          <a:stretch>
                            <a:fillRect/>
                          </a:stretch>
                        </pic:blipFill>
                        <pic:spPr bwMode="auto">
                          <a:xfrm>
                            <a:off x="0" y="0"/>
                            <a:ext cx="1619250" cy="1076325"/>
                          </a:xfrm>
                          <a:prstGeom prst="rect">
                            <a:avLst/>
                          </a:prstGeom>
                        </pic:spPr>
                      </pic:pic>
                    </a:graphicData>
                  </a:graphic>
                </wp:anchor>
              </w:drawing>
            </w:r>
          </w:p>
          <w:p w14:paraId="4E31F86E" w14:textId="77777777" w:rsidR="00332FB6" w:rsidRDefault="00332FB6" w:rsidP="00E20126">
            <w:pPr>
              <w:pStyle w:val="Contenudetableau"/>
              <w:jc w:val="both"/>
              <w:rPr>
                <w:rFonts w:ascii="Times New Roman" w:hAnsi="Times New Roman"/>
                <w:szCs w:val="20"/>
              </w:rPr>
            </w:pPr>
            <w:r>
              <w:rPr>
                <w:rFonts w:ascii="Times New Roman" w:hAnsi="Times New Roman"/>
                <w:noProof/>
                <w:szCs w:val="20"/>
              </w:rPr>
              <w:drawing>
                <wp:anchor distT="0" distB="0" distL="0" distR="0" simplePos="0" relativeHeight="251670528" behindDoc="0" locked="0" layoutInCell="0" allowOverlap="1" wp14:anchorId="59D775E3" wp14:editId="39D25CFB">
                  <wp:simplePos x="0" y="0"/>
                  <wp:positionH relativeFrom="column">
                    <wp:posOffset>1270</wp:posOffset>
                  </wp:positionH>
                  <wp:positionV relativeFrom="paragraph">
                    <wp:posOffset>57150</wp:posOffset>
                  </wp:positionV>
                  <wp:extent cx="1649095" cy="1139190"/>
                  <wp:effectExtent l="0" t="0" r="0" b="0"/>
                  <wp:wrapSquare wrapText="largest"/>
                  <wp:docPr id="23"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0"/>
                          <pic:cNvPicPr>
                            <a:picLocks noChangeAspect="1" noChangeArrowheads="1"/>
                          </pic:cNvPicPr>
                        </pic:nvPicPr>
                        <pic:blipFill>
                          <a:blip r:embed="rId13"/>
                          <a:stretch>
                            <a:fillRect/>
                          </a:stretch>
                        </pic:blipFill>
                        <pic:spPr bwMode="auto">
                          <a:xfrm>
                            <a:off x="0" y="0"/>
                            <a:ext cx="1649095" cy="1139190"/>
                          </a:xfrm>
                          <a:prstGeom prst="rect">
                            <a:avLst/>
                          </a:prstGeom>
                        </pic:spPr>
                      </pic:pic>
                    </a:graphicData>
                  </a:graphic>
                </wp:anchor>
              </w:drawing>
            </w:r>
          </w:p>
        </w:tc>
      </w:tr>
      <w:tr w:rsidR="00332FB6" w14:paraId="40C45CF6" w14:textId="77777777" w:rsidTr="00E20126">
        <w:trPr>
          <w:trHeight w:val="1760"/>
        </w:trPr>
        <w:tc>
          <w:tcPr>
            <w:tcW w:w="6660" w:type="dxa"/>
            <w:tcBorders>
              <w:left w:val="single" w:sz="2" w:space="0" w:color="000000"/>
              <w:bottom w:val="single" w:sz="2" w:space="0" w:color="000000"/>
            </w:tcBorders>
            <w:vAlign w:val="center"/>
          </w:tcPr>
          <w:p w14:paraId="245FD9A2" w14:textId="77777777" w:rsidR="00332FB6" w:rsidRPr="004F5D9F" w:rsidRDefault="00332FB6" w:rsidP="00E20126">
            <w:pPr>
              <w:pStyle w:val="Corpsdetexte"/>
              <w:jc w:val="both"/>
              <w:rPr>
                <w:rFonts w:ascii="Times New Roman" w:hAnsi="Times New Roman"/>
                <w:b/>
                <w:bCs/>
                <w:sz w:val="22"/>
                <w:szCs w:val="22"/>
              </w:rPr>
            </w:pPr>
            <w:r w:rsidRPr="004F5D9F">
              <w:rPr>
                <w:rFonts w:ascii="Times New Roman" w:hAnsi="Times New Roman"/>
                <w:b/>
                <w:bCs/>
                <w:sz w:val="22"/>
                <w:szCs w:val="22"/>
              </w:rPr>
              <w:lastRenderedPageBreak/>
              <w:t>Reproduction en monochromie :</w:t>
            </w:r>
          </w:p>
          <w:p w14:paraId="0C2CE2D0" w14:textId="77777777" w:rsidR="00332FB6" w:rsidRPr="004F5D9F" w:rsidRDefault="00332FB6" w:rsidP="00E20126">
            <w:pPr>
              <w:pStyle w:val="Corpsdetexte"/>
              <w:jc w:val="both"/>
              <w:rPr>
                <w:rFonts w:ascii="Times New Roman" w:hAnsi="Times New Roman"/>
                <w:sz w:val="22"/>
                <w:szCs w:val="22"/>
              </w:rPr>
            </w:pPr>
            <w:r w:rsidRPr="004F5D9F">
              <w:rPr>
                <w:rFonts w:ascii="Times New Roman" w:hAnsi="Times New Roman"/>
                <w:sz w:val="22"/>
                <w:szCs w:val="22"/>
              </w:rPr>
              <w:t>Si l’on ne dispose que de la couleur noire, entourer la surface du rectangle d’un filet noir et insérer les étoiles toujours en noir sur fond blanc.</w:t>
            </w:r>
          </w:p>
          <w:p w14:paraId="3105F990" w14:textId="77777777" w:rsidR="00332FB6" w:rsidRDefault="00332FB6" w:rsidP="00E20126">
            <w:pPr>
              <w:pStyle w:val="Corpsdetexte"/>
              <w:rPr>
                <w:rFonts w:ascii="Times New Roman" w:hAnsi="Times New Roman"/>
                <w:sz w:val="20"/>
                <w:szCs w:val="20"/>
              </w:rPr>
            </w:pPr>
            <w:r w:rsidRPr="004F5D9F">
              <w:rPr>
                <w:rFonts w:ascii="Times New Roman" w:hAnsi="Times New Roman"/>
                <w:sz w:val="22"/>
                <w:szCs w:val="22"/>
              </w:rPr>
              <w:t>Au cas où l’on ne disposerait que de bleu (il est indispensable que ce soit du Reflex Blue, bien entendu), utiliser cette couleur à 100 % pour le fond, avec les étoiles obtenues en négatif blanc.</w:t>
            </w:r>
          </w:p>
        </w:tc>
        <w:tc>
          <w:tcPr>
            <w:tcW w:w="2835" w:type="dxa"/>
            <w:tcBorders>
              <w:left w:val="single" w:sz="2" w:space="0" w:color="000000"/>
              <w:bottom w:val="single" w:sz="2" w:space="0" w:color="000000"/>
              <w:right w:val="single" w:sz="2" w:space="0" w:color="000000"/>
            </w:tcBorders>
            <w:vAlign w:val="center"/>
          </w:tcPr>
          <w:p w14:paraId="4D43E566" w14:textId="77777777" w:rsidR="00332FB6" w:rsidRDefault="00332FB6" w:rsidP="00E20126">
            <w:pPr>
              <w:pStyle w:val="Contenudetableau"/>
              <w:jc w:val="both"/>
              <w:rPr>
                <w:rFonts w:ascii="Times New Roman" w:hAnsi="Times New Roman"/>
                <w:szCs w:val="20"/>
              </w:rPr>
            </w:pPr>
            <w:r>
              <w:rPr>
                <w:rFonts w:ascii="Times New Roman" w:hAnsi="Times New Roman"/>
                <w:noProof/>
                <w:szCs w:val="20"/>
              </w:rPr>
              <w:drawing>
                <wp:anchor distT="0" distB="0" distL="0" distR="0" simplePos="0" relativeHeight="251672576" behindDoc="0" locked="0" layoutInCell="0" allowOverlap="1" wp14:anchorId="5645E904" wp14:editId="53092481">
                  <wp:simplePos x="0" y="0"/>
                  <wp:positionH relativeFrom="column">
                    <wp:posOffset>1270</wp:posOffset>
                  </wp:positionH>
                  <wp:positionV relativeFrom="paragraph">
                    <wp:posOffset>209550</wp:posOffset>
                  </wp:positionV>
                  <wp:extent cx="1684655" cy="557530"/>
                  <wp:effectExtent l="0" t="0" r="0" b="0"/>
                  <wp:wrapSquare wrapText="largest"/>
                  <wp:docPr id="24"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3"/>
                          <pic:cNvPicPr>
                            <a:picLocks noChangeAspect="1" noChangeArrowheads="1"/>
                          </pic:cNvPicPr>
                        </pic:nvPicPr>
                        <pic:blipFill>
                          <a:blip r:embed="rId14"/>
                          <a:stretch>
                            <a:fillRect/>
                          </a:stretch>
                        </pic:blipFill>
                        <pic:spPr bwMode="auto">
                          <a:xfrm>
                            <a:off x="0" y="0"/>
                            <a:ext cx="1684655" cy="557530"/>
                          </a:xfrm>
                          <a:prstGeom prst="rect">
                            <a:avLst/>
                          </a:prstGeom>
                        </pic:spPr>
                      </pic:pic>
                    </a:graphicData>
                  </a:graphic>
                </wp:anchor>
              </w:drawing>
            </w:r>
          </w:p>
        </w:tc>
      </w:tr>
      <w:tr w:rsidR="00332FB6" w14:paraId="0783BB4F" w14:textId="77777777" w:rsidTr="00AC3B49">
        <w:trPr>
          <w:trHeight w:val="1215"/>
        </w:trPr>
        <w:tc>
          <w:tcPr>
            <w:tcW w:w="6660" w:type="dxa"/>
            <w:tcBorders>
              <w:left w:val="single" w:sz="2" w:space="0" w:color="000000"/>
              <w:bottom w:val="single" w:sz="2" w:space="0" w:color="000000"/>
            </w:tcBorders>
            <w:vAlign w:val="center"/>
          </w:tcPr>
          <w:p w14:paraId="482F1A37" w14:textId="77777777" w:rsidR="00332FB6" w:rsidRPr="004F5D9F" w:rsidRDefault="00332FB6" w:rsidP="00E20126">
            <w:pPr>
              <w:pStyle w:val="Titre4"/>
              <w:jc w:val="both"/>
            </w:pPr>
            <w:r w:rsidRPr="004F5D9F">
              <w:t>Reproduction sur fond de couleur</w:t>
            </w:r>
          </w:p>
          <w:p w14:paraId="520D8972" w14:textId="77777777" w:rsidR="00332FB6" w:rsidRDefault="00332FB6" w:rsidP="00E20126">
            <w:pPr>
              <w:pStyle w:val="Corpsdetexte"/>
              <w:rPr>
                <w:rFonts w:ascii="Times New Roman" w:hAnsi="Times New Roman"/>
                <w:sz w:val="20"/>
                <w:szCs w:val="20"/>
              </w:rPr>
            </w:pPr>
            <w:r w:rsidRPr="004F5D9F">
              <w:rPr>
                <w:rFonts w:ascii="Times New Roman" w:hAnsi="Times New Roman"/>
                <w:sz w:val="22"/>
                <w:szCs w:val="22"/>
              </w:rPr>
              <w:t>L’emblème est reproduit de préférence sur fond blanc. Éviter les fonds de couleurs variées et, en tout cas, d’une tonalité ne s’accordant pas avec le bleu. Au cas où il serait impossible d’éviter un fond de couleur, entourer le rectangle d’un bord blanc, d’une épaisseur égale à un vingt-cinquième de la hauteur du rectangle.</w:t>
            </w:r>
          </w:p>
        </w:tc>
        <w:tc>
          <w:tcPr>
            <w:tcW w:w="2835" w:type="dxa"/>
            <w:tcBorders>
              <w:left w:val="single" w:sz="2" w:space="0" w:color="000000"/>
              <w:bottom w:val="single" w:sz="2" w:space="0" w:color="000000"/>
              <w:right w:val="single" w:sz="2" w:space="0" w:color="000000"/>
            </w:tcBorders>
            <w:vAlign w:val="center"/>
          </w:tcPr>
          <w:p w14:paraId="6C5EAF9B" w14:textId="77777777" w:rsidR="00332FB6" w:rsidRDefault="00332FB6" w:rsidP="00E20126">
            <w:pPr>
              <w:pStyle w:val="Contenudetableau"/>
              <w:jc w:val="both"/>
              <w:rPr>
                <w:rFonts w:ascii="Times New Roman" w:hAnsi="Times New Roman"/>
                <w:szCs w:val="20"/>
              </w:rPr>
            </w:pPr>
            <w:r>
              <w:rPr>
                <w:rFonts w:ascii="Times New Roman" w:hAnsi="Times New Roman"/>
                <w:noProof/>
                <w:szCs w:val="20"/>
              </w:rPr>
              <w:drawing>
                <wp:anchor distT="0" distB="0" distL="0" distR="0" simplePos="0" relativeHeight="251673600" behindDoc="0" locked="0" layoutInCell="0" allowOverlap="1" wp14:anchorId="20CA51D7" wp14:editId="0CB26AF1">
                  <wp:simplePos x="0" y="0"/>
                  <wp:positionH relativeFrom="column">
                    <wp:posOffset>179705</wp:posOffset>
                  </wp:positionH>
                  <wp:positionV relativeFrom="paragraph">
                    <wp:posOffset>40640</wp:posOffset>
                  </wp:positionV>
                  <wp:extent cx="1043305" cy="762635"/>
                  <wp:effectExtent l="0" t="0" r="0" b="0"/>
                  <wp:wrapSquare wrapText="largest"/>
                  <wp:docPr id="25"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4"/>
                          <pic:cNvPicPr>
                            <a:picLocks noChangeAspect="1" noChangeArrowheads="1"/>
                          </pic:cNvPicPr>
                        </pic:nvPicPr>
                        <pic:blipFill>
                          <a:blip r:embed="rId15"/>
                          <a:stretch>
                            <a:fillRect/>
                          </a:stretch>
                        </pic:blipFill>
                        <pic:spPr bwMode="auto">
                          <a:xfrm>
                            <a:off x="0" y="0"/>
                            <a:ext cx="1043305" cy="762635"/>
                          </a:xfrm>
                          <a:prstGeom prst="rect">
                            <a:avLst/>
                          </a:prstGeom>
                        </pic:spPr>
                      </pic:pic>
                    </a:graphicData>
                  </a:graphic>
                </wp:anchor>
              </w:drawing>
            </w:r>
          </w:p>
        </w:tc>
      </w:tr>
    </w:tbl>
    <w:p w14:paraId="27522AF2" w14:textId="77777777" w:rsidR="004A0C89" w:rsidRPr="00AF0B1F" w:rsidRDefault="004A0C89" w:rsidP="004A0C89">
      <w:pPr>
        <w:jc w:val="both"/>
        <w:rPr>
          <w:b/>
          <w:sz w:val="18"/>
          <w:szCs w:val="18"/>
        </w:rPr>
      </w:pPr>
    </w:p>
    <w:sectPr w:rsidR="004A0C89" w:rsidRPr="00AF0B1F" w:rsidSect="0050761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927EB" w14:textId="77777777" w:rsidR="00B560F1" w:rsidRDefault="00B560F1" w:rsidP="002D05FC">
      <w:pPr>
        <w:spacing w:after="0" w:line="240" w:lineRule="auto"/>
      </w:pPr>
      <w:r>
        <w:separator/>
      </w:r>
    </w:p>
  </w:endnote>
  <w:endnote w:type="continuationSeparator" w:id="0">
    <w:p w14:paraId="044D9C68" w14:textId="77777777" w:rsidR="00B560F1" w:rsidRDefault="00B560F1" w:rsidP="002D0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panose1 w:val="00000000000000000000"/>
    <w:charset w:val="00"/>
    <w:family w:val="roman"/>
    <w:notTrueType/>
    <w:pitch w:val="default"/>
    <w:sig w:usb0="00000003" w:usb1="00000000" w:usb2="00000000" w:usb3="00000000" w:csb0="00000001" w:csb1="00000000"/>
  </w:font>
  <w:font w:name="Mangal">
    <w:altName w:val="Mangal"/>
    <w:panose1 w:val="00000400000000000000"/>
    <w:charset w:val="00"/>
    <w:family w:val="roman"/>
    <w:pitch w:val="variable"/>
    <w:sig w:usb0="00008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Webdings">
    <w:panose1 w:val="05030102010509060703"/>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780640"/>
      <w:docPartObj>
        <w:docPartGallery w:val="Page Numbers (Bottom of Page)"/>
        <w:docPartUnique/>
      </w:docPartObj>
    </w:sdtPr>
    <w:sdtEndPr/>
    <w:sdtContent>
      <w:p w14:paraId="37B65D81" w14:textId="77777777" w:rsidR="0064798A" w:rsidRDefault="0064798A">
        <w:pPr>
          <w:pStyle w:val="Pieddepage"/>
          <w:jc w:val="center"/>
        </w:pPr>
        <w:r>
          <w:fldChar w:fldCharType="begin"/>
        </w:r>
        <w:r>
          <w:instrText>PAGE   \* MERGEFORMAT</w:instrText>
        </w:r>
        <w:r>
          <w:fldChar w:fldCharType="separate"/>
        </w:r>
        <w:r w:rsidR="009C460E">
          <w:rPr>
            <w:noProof/>
          </w:rPr>
          <w:t>9</w:t>
        </w:r>
        <w:r>
          <w:fldChar w:fldCharType="end"/>
        </w:r>
      </w:p>
    </w:sdtContent>
  </w:sdt>
  <w:p w14:paraId="6A2DEB7D" w14:textId="77777777" w:rsidR="00526003" w:rsidRPr="001B361F" w:rsidRDefault="00526003">
    <w:pPr>
      <w:pStyle w:val="Pieddepage"/>
      <w:rPr>
        <w:i/>
        <w:color w:val="7F7F7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22356" w14:textId="77777777" w:rsidR="00B560F1" w:rsidRDefault="00B560F1" w:rsidP="002D05FC">
      <w:pPr>
        <w:spacing w:after="0" w:line="240" w:lineRule="auto"/>
      </w:pPr>
      <w:r>
        <w:separator/>
      </w:r>
    </w:p>
  </w:footnote>
  <w:footnote w:type="continuationSeparator" w:id="0">
    <w:p w14:paraId="13ACAE63" w14:textId="77777777" w:rsidR="00B560F1" w:rsidRDefault="00B560F1" w:rsidP="002D05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6247A"/>
    <w:multiLevelType w:val="multilevel"/>
    <w:tmpl w:val="116819A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1" w15:restartNumberingAfterBreak="0">
    <w:nsid w:val="01942C5D"/>
    <w:multiLevelType w:val="multilevel"/>
    <w:tmpl w:val="676AC2F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8658EA"/>
    <w:multiLevelType w:val="multilevel"/>
    <w:tmpl w:val="BB100906"/>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 w15:restartNumberingAfterBreak="0">
    <w:nsid w:val="0E2F569A"/>
    <w:multiLevelType w:val="multilevel"/>
    <w:tmpl w:val="2D8A6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B6F1B"/>
    <w:multiLevelType w:val="hybridMultilevel"/>
    <w:tmpl w:val="CB04D88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8F35EDB"/>
    <w:multiLevelType w:val="hybridMultilevel"/>
    <w:tmpl w:val="947CC9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0D0D67"/>
    <w:multiLevelType w:val="hybridMultilevel"/>
    <w:tmpl w:val="A88C97A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A446711"/>
    <w:multiLevelType w:val="hybridMultilevel"/>
    <w:tmpl w:val="85384F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9B41651"/>
    <w:multiLevelType w:val="hybridMultilevel"/>
    <w:tmpl w:val="9F6A2C3E"/>
    <w:lvl w:ilvl="0" w:tplc="DC7E7F22">
      <w:start w:val="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E45833"/>
    <w:multiLevelType w:val="hybridMultilevel"/>
    <w:tmpl w:val="CDD4F2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3D238B2"/>
    <w:multiLevelType w:val="multilevel"/>
    <w:tmpl w:val="6B16B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975542"/>
    <w:multiLevelType w:val="hybridMultilevel"/>
    <w:tmpl w:val="ECCA8516"/>
    <w:lvl w:ilvl="0" w:tplc="D18EBDC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FA016DF"/>
    <w:multiLevelType w:val="hybridMultilevel"/>
    <w:tmpl w:val="098A35E2"/>
    <w:lvl w:ilvl="0" w:tplc="AD2637EE">
      <w:numFmt w:val="bullet"/>
      <w:lvlText w:val="-"/>
      <w:lvlJc w:val="left"/>
      <w:pPr>
        <w:ind w:left="720" w:hanging="360"/>
      </w:pPr>
      <w:rPr>
        <w:rFonts w:ascii="Calibri" w:eastAsia="Calibri" w:hAnsi="Calibri" w:cs="Calibri"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4AA6E4D"/>
    <w:multiLevelType w:val="hybridMultilevel"/>
    <w:tmpl w:val="860AD3C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90E6D97"/>
    <w:multiLevelType w:val="hybridMultilevel"/>
    <w:tmpl w:val="198A07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CCB40E9"/>
    <w:multiLevelType w:val="hybridMultilevel"/>
    <w:tmpl w:val="EAA2EA2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07B50D9"/>
    <w:multiLevelType w:val="hybridMultilevel"/>
    <w:tmpl w:val="C962279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6B56E1"/>
    <w:multiLevelType w:val="hybridMultilevel"/>
    <w:tmpl w:val="F0966DCC"/>
    <w:lvl w:ilvl="0" w:tplc="4FCEED0E">
      <w:start w:val="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C685D9E"/>
    <w:multiLevelType w:val="hybridMultilevel"/>
    <w:tmpl w:val="97FC414E"/>
    <w:lvl w:ilvl="0" w:tplc="FFFFFFFF">
      <w:start w:val="1"/>
      <w:numFmt w:val="bullet"/>
      <w:lvlText w:val="o"/>
      <w:lvlJc w:val="left"/>
      <w:pPr>
        <w:ind w:left="720" w:hanging="360"/>
      </w:pPr>
      <w:rPr>
        <w:rFonts w:ascii="Courier New" w:hAnsi="Courier Ne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DA6791E"/>
    <w:multiLevelType w:val="multilevel"/>
    <w:tmpl w:val="9836C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010719"/>
    <w:multiLevelType w:val="hybridMultilevel"/>
    <w:tmpl w:val="F46ED046"/>
    <w:lvl w:ilvl="0" w:tplc="FFFFFFFF">
      <w:numFmt w:val="bullet"/>
      <w:lvlText w:val="-"/>
      <w:lvlJc w:val="left"/>
      <w:pPr>
        <w:tabs>
          <w:tab w:val="num" w:pos="360"/>
        </w:tabs>
        <w:ind w:left="360" w:hanging="360"/>
      </w:p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1F6EC2"/>
    <w:multiLevelType w:val="multilevel"/>
    <w:tmpl w:val="8BE4300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6355283"/>
    <w:multiLevelType w:val="hybridMultilevel"/>
    <w:tmpl w:val="D0889CF0"/>
    <w:lvl w:ilvl="0" w:tplc="040C000B">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23" w15:restartNumberingAfterBreak="0">
    <w:nsid w:val="6A047524"/>
    <w:multiLevelType w:val="hybridMultilevel"/>
    <w:tmpl w:val="964205C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ABE3D32"/>
    <w:multiLevelType w:val="hybridMultilevel"/>
    <w:tmpl w:val="EEA4CFE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0484388"/>
    <w:multiLevelType w:val="hybridMultilevel"/>
    <w:tmpl w:val="DD0CD6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4A70402"/>
    <w:multiLevelType w:val="hybridMultilevel"/>
    <w:tmpl w:val="E7727E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738655E"/>
    <w:multiLevelType w:val="hybridMultilevel"/>
    <w:tmpl w:val="E88A7B0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B913312"/>
    <w:multiLevelType w:val="hybridMultilevel"/>
    <w:tmpl w:val="053A01C4"/>
    <w:lvl w:ilvl="0" w:tplc="FFFFFFFF">
      <w:start w:val="1"/>
      <w:numFmt w:val="bullet"/>
      <w:lvlText w:val="o"/>
      <w:lvlJc w:val="left"/>
      <w:pPr>
        <w:ind w:left="720" w:hanging="360"/>
      </w:pPr>
      <w:rPr>
        <w:rFonts w:ascii="Courier New" w:hAnsi="Courier Ne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23"/>
  </w:num>
  <w:num w:numId="4">
    <w:abstractNumId w:val="7"/>
  </w:num>
  <w:num w:numId="5">
    <w:abstractNumId w:val="25"/>
  </w:num>
  <w:num w:numId="6">
    <w:abstractNumId w:val="4"/>
  </w:num>
  <w:num w:numId="7">
    <w:abstractNumId w:val="13"/>
  </w:num>
  <w:num w:numId="8">
    <w:abstractNumId w:val="11"/>
  </w:num>
  <w:num w:numId="9">
    <w:abstractNumId w:val="21"/>
  </w:num>
  <w:num w:numId="10">
    <w:abstractNumId w:val="20"/>
  </w:num>
  <w:num w:numId="11">
    <w:abstractNumId w:val="5"/>
  </w:num>
  <w:num w:numId="12">
    <w:abstractNumId w:val="26"/>
  </w:num>
  <w:num w:numId="13">
    <w:abstractNumId w:val="15"/>
  </w:num>
  <w:num w:numId="14">
    <w:abstractNumId w:val="9"/>
  </w:num>
  <w:num w:numId="15">
    <w:abstractNumId w:val="22"/>
  </w:num>
  <w:num w:numId="16">
    <w:abstractNumId w:val="24"/>
  </w:num>
  <w:num w:numId="17">
    <w:abstractNumId w:val="6"/>
  </w:num>
  <w:num w:numId="18">
    <w:abstractNumId w:val="17"/>
  </w:num>
  <w:num w:numId="19">
    <w:abstractNumId w:val="20"/>
  </w:num>
  <w:num w:numId="20">
    <w:abstractNumId w:val="28"/>
  </w:num>
  <w:num w:numId="21">
    <w:abstractNumId w:val="18"/>
  </w:num>
  <w:num w:numId="22">
    <w:abstractNumId w:val="14"/>
  </w:num>
  <w:num w:numId="23">
    <w:abstractNumId w:val="12"/>
  </w:num>
  <w:num w:numId="24">
    <w:abstractNumId w:val="10"/>
  </w:num>
  <w:num w:numId="25">
    <w:abstractNumId w:val="8"/>
  </w:num>
  <w:num w:numId="26">
    <w:abstractNumId w:val="1"/>
  </w:num>
  <w:num w:numId="27">
    <w:abstractNumId w:val="19"/>
  </w:num>
  <w:num w:numId="28">
    <w:abstractNumId w:val="3"/>
  </w:num>
  <w:num w:numId="29">
    <w:abstractNumId w:val="2"/>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5FC"/>
    <w:rsid w:val="00002386"/>
    <w:rsid w:val="00002E1D"/>
    <w:rsid w:val="00005441"/>
    <w:rsid w:val="00005B32"/>
    <w:rsid w:val="00005FAB"/>
    <w:rsid w:val="00010DEB"/>
    <w:rsid w:val="00026100"/>
    <w:rsid w:val="0004530D"/>
    <w:rsid w:val="00063424"/>
    <w:rsid w:val="0006437D"/>
    <w:rsid w:val="00087EC0"/>
    <w:rsid w:val="00092224"/>
    <w:rsid w:val="000A6057"/>
    <w:rsid w:val="000A7064"/>
    <w:rsid w:val="000B211D"/>
    <w:rsid w:val="000B630E"/>
    <w:rsid w:val="000C7F77"/>
    <w:rsid w:val="000D0348"/>
    <w:rsid w:val="000D378C"/>
    <w:rsid w:val="000D45E8"/>
    <w:rsid w:val="000D548F"/>
    <w:rsid w:val="000E5BB0"/>
    <w:rsid w:val="001048E2"/>
    <w:rsid w:val="001058C7"/>
    <w:rsid w:val="0011025F"/>
    <w:rsid w:val="00110D41"/>
    <w:rsid w:val="00113DC0"/>
    <w:rsid w:val="00135109"/>
    <w:rsid w:val="00141C75"/>
    <w:rsid w:val="00144F12"/>
    <w:rsid w:val="00147775"/>
    <w:rsid w:val="00151165"/>
    <w:rsid w:val="00153E5D"/>
    <w:rsid w:val="001578C7"/>
    <w:rsid w:val="001602C0"/>
    <w:rsid w:val="00163745"/>
    <w:rsid w:val="00164D19"/>
    <w:rsid w:val="001817A5"/>
    <w:rsid w:val="00185036"/>
    <w:rsid w:val="00186C5B"/>
    <w:rsid w:val="001B361F"/>
    <w:rsid w:val="001B6118"/>
    <w:rsid w:val="001C0B79"/>
    <w:rsid w:val="001C3615"/>
    <w:rsid w:val="001C38DA"/>
    <w:rsid w:val="001C6429"/>
    <w:rsid w:val="001E6A4F"/>
    <w:rsid w:val="001F6897"/>
    <w:rsid w:val="00206621"/>
    <w:rsid w:val="00207BEA"/>
    <w:rsid w:val="00224149"/>
    <w:rsid w:val="00224A5C"/>
    <w:rsid w:val="002265C7"/>
    <w:rsid w:val="00226934"/>
    <w:rsid w:val="0023037D"/>
    <w:rsid w:val="00230543"/>
    <w:rsid w:val="002310DD"/>
    <w:rsid w:val="00235687"/>
    <w:rsid w:val="0023648A"/>
    <w:rsid w:val="00236C06"/>
    <w:rsid w:val="00241487"/>
    <w:rsid w:val="00250F00"/>
    <w:rsid w:val="00251C62"/>
    <w:rsid w:val="00255B37"/>
    <w:rsid w:val="00265AB8"/>
    <w:rsid w:val="00272085"/>
    <w:rsid w:val="00277DA9"/>
    <w:rsid w:val="00280C10"/>
    <w:rsid w:val="0028301F"/>
    <w:rsid w:val="002A3D57"/>
    <w:rsid w:val="002B3AAB"/>
    <w:rsid w:val="002C6B48"/>
    <w:rsid w:val="002D05FC"/>
    <w:rsid w:val="002D4528"/>
    <w:rsid w:val="002D5F70"/>
    <w:rsid w:val="002F1C0D"/>
    <w:rsid w:val="003025C7"/>
    <w:rsid w:val="00307CDA"/>
    <w:rsid w:val="0031454C"/>
    <w:rsid w:val="0031553E"/>
    <w:rsid w:val="00332FB6"/>
    <w:rsid w:val="00343C7E"/>
    <w:rsid w:val="00350FA6"/>
    <w:rsid w:val="0035717B"/>
    <w:rsid w:val="003574E2"/>
    <w:rsid w:val="00364D73"/>
    <w:rsid w:val="00365782"/>
    <w:rsid w:val="00372434"/>
    <w:rsid w:val="00372ACA"/>
    <w:rsid w:val="003814A7"/>
    <w:rsid w:val="00381537"/>
    <w:rsid w:val="00391D38"/>
    <w:rsid w:val="00393B08"/>
    <w:rsid w:val="003A2408"/>
    <w:rsid w:val="003B0DCB"/>
    <w:rsid w:val="003B2677"/>
    <w:rsid w:val="003B40CF"/>
    <w:rsid w:val="003C77CB"/>
    <w:rsid w:val="003E60CB"/>
    <w:rsid w:val="003F0139"/>
    <w:rsid w:val="003F1772"/>
    <w:rsid w:val="003F1AAE"/>
    <w:rsid w:val="003F475E"/>
    <w:rsid w:val="003F5423"/>
    <w:rsid w:val="004022A5"/>
    <w:rsid w:val="00411B02"/>
    <w:rsid w:val="00422D11"/>
    <w:rsid w:val="004232CB"/>
    <w:rsid w:val="00426A65"/>
    <w:rsid w:val="00431105"/>
    <w:rsid w:val="00437584"/>
    <w:rsid w:val="00441855"/>
    <w:rsid w:val="00441D80"/>
    <w:rsid w:val="004471F7"/>
    <w:rsid w:val="0045781E"/>
    <w:rsid w:val="004761A7"/>
    <w:rsid w:val="00477C40"/>
    <w:rsid w:val="00487158"/>
    <w:rsid w:val="00495EFF"/>
    <w:rsid w:val="004A0C89"/>
    <w:rsid w:val="004B04F9"/>
    <w:rsid w:val="004B3CB0"/>
    <w:rsid w:val="004C198E"/>
    <w:rsid w:val="004E000C"/>
    <w:rsid w:val="004E3FBF"/>
    <w:rsid w:val="004E5F13"/>
    <w:rsid w:val="004F1FE3"/>
    <w:rsid w:val="004F5D9F"/>
    <w:rsid w:val="004F6CB2"/>
    <w:rsid w:val="005012A3"/>
    <w:rsid w:val="00505CD9"/>
    <w:rsid w:val="0050761C"/>
    <w:rsid w:val="00507C71"/>
    <w:rsid w:val="005137F9"/>
    <w:rsid w:val="00514A81"/>
    <w:rsid w:val="00516AD2"/>
    <w:rsid w:val="00517C6D"/>
    <w:rsid w:val="00526003"/>
    <w:rsid w:val="005329B2"/>
    <w:rsid w:val="00533B91"/>
    <w:rsid w:val="00535284"/>
    <w:rsid w:val="00535AFE"/>
    <w:rsid w:val="00535D28"/>
    <w:rsid w:val="00537954"/>
    <w:rsid w:val="00537D12"/>
    <w:rsid w:val="00540E8A"/>
    <w:rsid w:val="0054746D"/>
    <w:rsid w:val="00556D1A"/>
    <w:rsid w:val="00572EF2"/>
    <w:rsid w:val="00585680"/>
    <w:rsid w:val="00587EF9"/>
    <w:rsid w:val="005971BF"/>
    <w:rsid w:val="005A4AC1"/>
    <w:rsid w:val="005A54B3"/>
    <w:rsid w:val="005B1E13"/>
    <w:rsid w:val="005B1F2E"/>
    <w:rsid w:val="005B4BA7"/>
    <w:rsid w:val="005B55EE"/>
    <w:rsid w:val="005C03B8"/>
    <w:rsid w:val="005C1412"/>
    <w:rsid w:val="005C67F9"/>
    <w:rsid w:val="005C68EF"/>
    <w:rsid w:val="005D21C2"/>
    <w:rsid w:val="005F0CB6"/>
    <w:rsid w:val="005F46EB"/>
    <w:rsid w:val="005F683D"/>
    <w:rsid w:val="00602EC5"/>
    <w:rsid w:val="006153EB"/>
    <w:rsid w:val="00615610"/>
    <w:rsid w:val="00625D67"/>
    <w:rsid w:val="00632606"/>
    <w:rsid w:val="0064798A"/>
    <w:rsid w:val="006503C2"/>
    <w:rsid w:val="00653CDC"/>
    <w:rsid w:val="00657441"/>
    <w:rsid w:val="00662B41"/>
    <w:rsid w:val="00665CEC"/>
    <w:rsid w:val="00684EBA"/>
    <w:rsid w:val="006A019E"/>
    <w:rsid w:val="006A6CA9"/>
    <w:rsid w:val="006B2DB3"/>
    <w:rsid w:val="006D70A5"/>
    <w:rsid w:val="006F59A5"/>
    <w:rsid w:val="00707181"/>
    <w:rsid w:val="00725F6D"/>
    <w:rsid w:val="00734D93"/>
    <w:rsid w:val="00735E04"/>
    <w:rsid w:val="007423C9"/>
    <w:rsid w:val="00754FDC"/>
    <w:rsid w:val="00760D6A"/>
    <w:rsid w:val="00763F02"/>
    <w:rsid w:val="007758F0"/>
    <w:rsid w:val="00775E56"/>
    <w:rsid w:val="007761C0"/>
    <w:rsid w:val="007974D1"/>
    <w:rsid w:val="0079784F"/>
    <w:rsid w:val="007A138B"/>
    <w:rsid w:val="007A7BFA"/>
    <w:rsid w:val="007B3401"/>
    <w:rsid w:val="007C2C6A"/>
    <w:rsid w:val="007D061C"/>
    <w:rsid w:val="007E2307"/>
    <w:rsid w:val="007E411F"/>
    <w:rsid w:val="007E498C"/>
    <w:rsid w:val="007F03D9"/>
    <w:rsid w:val="007F18C4"/>
    <w:rsid w:val="007F1CE9"/>
    <w:rsid w:val="007F291A"/>
    <w:rsid w:val="00803D06"/>
    <w:rsid w:val="008075CA"/>
    <w:rsid w:val="008134EB"/>
    <w:rsid w:val="008200A6"/>
    <w:rsid w:val="00822C24"/>
    <w:rsid w:val="00823682"/>
    <w:rsid w:val="00834243"/>
    <w:rsid w:val="00843D75"/>
    <w:rsid w:val="008518FF"/>
    <w:rsid w:val="00856563"/>
    <w:rsid w:val="0087746E"/>
    <w:rsid w:val="008846C1"/>
    <w:rsid w:val="008A5227"/>
    <w:rsid w:val="008B24AC"/>
    <w:rsid w:val="008C0904"/>
    <w:rsid w:val="008C43B6"/>
    <w:rsid w:val="008D4EEF"/>
    <w:rsid w:val="008E2137"/>
    <w:rsid w:val="008E6E76"/>
    <w:rsid w:val="008F69C3"/>
    <w:rsid w:val="00911C54"/>
    <w:rsid w:val="00913C15"/>
    <w:rsid w:val="00924E0F"/>
    <w:rsid w:val="00925742"/>
    <w:rsid w:val="00937DF7"/>
    <w:rsid w:val="00945E63"/>
    <w:rsid w:val="00956067"/>
    <w:rsid w:val="0095758C"/>
    <w:rsid w:val="00960A6D"/>
    <w:rsid w:val="00972780"/>
    <w:rsid w:val="00974998"/>
    <w:rsid w:val="00983D5A"/>
    <w:rsid w:val="00985093"/>
    <w:rsid w:val="00992183"/>
    <w:rsid w:val="009A2704"/>
    <w:rsid w:val="009A27EF"/>
    <w:rsid w:val="009A349D"/>
    <w:rsid w:val="009A3912"/>
    <w:rsid w:val="009B52CE"/>
    <w:rsid w:val="009C1293"/>
    <w:rsid w:val="009C38AF"/>
    <w:rsid w:val="009C460E"/>
    <w:rsid w:val="009D4A4A"/>
    <w:rsid w:val="009D6FEF"/>
    <w:rsid w:val="00A0799D"/>
    <w:rsid w:val="00A11989"/>
    <w:rsid w:val="00A11BBA"/>
    <w:rsid w:val="00A12D93"/>
    <w:rsid w:val="00A13B13"/>
    <w:rsid w:val="00A30035"/>
    <w:rsid w:val="00A32677"/>
    <w:rsid w:val="00A41383"/>
    <w:rsid w:val="00A50405"/>
    <w:rsid w:val="00A53309"/>
    <w:rsid w:val="00A82DAD"/>
    <w:rsid w:val="00A84902"/>
    <w:rsid w:val="00A90FE2"/>
    <w:rsid w:val="00A96533"/>
    <w:rsid w:val="00AA5F41"/>
    <w:rsid w:val="00AA6067"/>
    <w:rsid w:val="00AB2472"/>
    <w:rsid w:val="00AB7227"/>
    <w:rsid w:val="00AC3B49"/>
    <w:rsid w:val="00AD31CC"/>
    <w:rsid w:val="00AD7C43"/>
    <w:rsid w:val="00AE33B9"/>
    <w:rsid w:val="00AE64DF"/>
    <w:rsid w:val="00AF0B1F"/>
    <w:rsid w:val="00AF5144"/>
    <w:rsid w:val="00AF6529"/>
    <w:rsid w:val="00B02B85"/>
    <w:rsid w:val="00B11128"/>
    <w:rsid w:val="00B16F20"/>
    <w:rsid w:val="00B22EC9"/>
    <w:rsid w:val="00B24E30"/>
    <w:rsid w:val="00B32C66"/>
    <w:rsid w:val="00B361B5"/>
    <w:rsid w:val="00B43E01"/>
    <w:rsid w:val="00B560F1"/>
    <w:rsid w:val="00B620AD"/>
    <w:rsid w:val="00B849BC"/>
    <w:rsid w:val="00BA539E"/>
    <w:rsid w:val="00BB0237"/>
    <w:rsid w:val="00BB2288"/>
    <w:rsid w:val="00BC1D35"/>
    <w:rsid w:val="00BC31B2"/>
    <w:rsid w:val="00BC3A0D"/>
    <w:rsid w:val="00BC4914"/>
    <w:rsid w:val="00BD5B49"/>
    <w:rsid w:val="00BD6512"/>
    <w:rsid w:val="00BE22D1"/>
    <w:rsid w:val="00BE2781"/>
    <w:rsid w:val="00BE79C2"/>
    <w:rsid w:val="00BF1DEE"/>
    <w:rsid w:val="00BF6DBE"/>
    <w:rsid w:val="00C017A3"/>
    <w:rsid w:val="00C0181B"/>
    <w:rsid w:val="00C05D97"/>
    <w:rsid w:val="00C103B5"/>
    <w:rsid w:val="00C12556"/>
    <w:rsid w:val="00C12579"/>
    <w:rsid w:val="00C132EB"/>
    <w:rsid w:val="00C16163"/>
    <w:rsid w:val="00C24BA6"/>
    <w:rsid w:val="00C26355"/>
    <w:rsid w:val="00C44FAA"/>
    <w:rsid w:val="00C45D44"/>
    <w:rsid w:val="00C46235"/>
    <w:rsid w:val="00C46747"/>
    <w:rsid w:val="00C47119"/>
    <w:rsid w:val="00C50759"/>
    <w:rsid w:val="00C53EA2"/>
    <w:rsid w:val="00C554B3"/>
    <w:rsid w:val="00C66F90"/>
    <w:rsid w:val="00C70887"/>
    <w:rsid w:val="00C81F3D"/>
    <w:rsid w:val="00C877FC"/>
    <w:rsid w:val="00C93BB4"/>
    <w:rsid w:val="00C9454E"/>
    <w:rsid w:val="00CA23D3"/>
    <w:rsid w:val="00CA6790"/>
    <w:rsid w:val="00CB37A7"/>
    <w:rsid w:val="00CD3A79"/>
    <w:rsid w:val="00CD67CD"/>
    <w:rsid w:val="00CE15AB"/>
    <w:rsid w:val="00CF2EC3"/>
    <w:rsid w:val="00CF7B32"/>
    <w:rsid w:val="00D10335"/>
    <w:rsid w:val="00D10E9B"/>
    <w:rsid w:val="00D13053"/>
    <w:rsid w:val="00D15B82"/>
    <w:rsid w:val="00D34DC9"/>
    <w:rsid w:val="00D41F8E"/>
    <w:rsid w:val="00D422C2"/>
    <w:rsid w:val="00D43158"/>
    <w:rsid w:val="00D43C56"/>
    <w:rsid w:val="00D458B1"/>
    <w:rsid w:val="00D51FD6"/>
    <w:rsid w:val="00D6082C"/>
    <w:rsid w:val="00D6534E"/>
    <w:rsid w:val="00D663EE"/>
    <w:rsid w:val="00D729DB"/>
    <w:rsid w:val="00D73C40"/>
    <w:rsid w:val="00D82B9A"/>
    <w:rsid w:val="00D956AC"/>
    <w:rsid w:val="00DA5C1A"/>
    <w:rsid w:val="00DB495A"/>
    <w:rsid w:val="00DB7C87"/>
    <w:rsid w:val="00DC17DE"/>
    <w:rsid w:val="00DC4B21"/>
    <w:rsid w:val="00DC5A87"/>
    <w:rsid w:val="00DE1635"/>
    <w:rsid w:val="00DE553A"/>
    <w:rsid w:val="00E00034"/>
    <w:rsid w:val="00E01B55"/>
    <w:rsid w:val="00E01F3B"/>
    <w:rsid w:val="00E106AC"/>
    <w:rsid w:val="00E12CEB"/>
    <w:rsid w:val="00E14BDF"/>
    <w:rsid w:val="00E1749B"/>
    <w:rsid w:val="00E203C5"/>
    <w:rsid w:val="00E230D8"/>
    <w:rsid w:val="00E23DA6"/>
    <w:rsid w:val="00E30AA2"/>
    <w:rsid w:val="00E35E44"/>
    <w:rsid w:val="00E62350"/>
    <w:rsid w:val="00E64FCE"/>
    <w:rsid w:val="00E80EAD"/>
    <w:rsid w:val="00E81000"/>
    <w:rsid w:val="00E85D3E"/>
    <w:rsid w:val="00E93926"/>
    <w:rsid w:val="00E94088"/>
    <w:rsid w:val="00E9454A"/>
    <w:rsid w:val="00E95F9E"/>
    <w:rsid w:val="00EA22B2"/>
    <w:rsid w:val="00EA53E2"/>
    <w:rsid w:val="00EC0A57"/>
    <w:rsid w:val="00EE257F"/>
    <w:rsid w:val="00EF610D"/>
    <w:rsid w:val="00F265B1"/>
    <w:rsid w:val="00F34359"/>
    <w:rsid w:val="00F34A60"/>
    <w:rsid w:val="00F35BE6"/>
    <w:rsid w:val="00F360FF"/>
    <w:rsid w:val="00F36183"/>
    <w:rsid w:val="00F42A4E"/>
    <w:rsid w:val="00F54721"/>
    <w:rsid w:val="00F54EDC"/>
    <w:rsid w:val="00F63F45"/>
    <w:rsid w:val="00F6611E"/>
    <w:rsid w:val="00F71BCE"/>
    <w:rsid w:val="00F733AA"/>
    <w:rsid w:val="00F7592B"/>
    <w:rsid w:val="00F86DE3"/>
    <w:rsid w:val="00F95410"/>
    <w:rsid w:val="00F9596C"/>
    <w:rsid w:val="00FA2C43"/>
    <w:rsid w:val="00FA7EF5"/>
    <w:rsid w:val="00FB02AD"/>
    <w:rsid w:val="00FB3317"/>
    <w:rsid w:val="00FC4D01"/>
    <w:rsid w:val="00FD5E0D"/>
    <w:rsid w:val="00FD7546"/>
    <w:rsid w:val="00FE1276"/>
    <w:rsid w:val="00FE2613"/>
    <w:rsid w:val="00FE2BBB"/>
    <w:rsid w:val="00FF151A"/>
    <w:rsid w:val="00FF1BC9"/>
    <w:rsid w:val="00FF27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6A1933F"/>
  <w15:chartTrackingRefBased/>
  <w15:docId w15:val="{5D1989EA-C080-4B3F-9A96-6A3E2EED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itre1">
    <w:name w:val="heading 1"/>
    <w:basedOn w:val="Normal"/>
    <w:next w:val="Normal"/>
    <w:link w:val="Titre1Car"/>
    <w:uiPriority w:val="9"/>
    <w:qFormat/>
    <w:rsid w:val="0095758C"/>
    <w:pPr>
      <w:keepNext/>
      <w:spacing w:before="240" w:after="60"/>
      <w:outlineLvl w:val="0"/>
    </w:pPr>
    <w:rPr>
      <w:rFonts w:ascii="Cambria" w:eastAsia="Times New Roman" w:hAnsi="Cambria"/>
      <w:b/>
      <w:bCs/>
      <w:kern w:val="32"/>
      <w:sz w:val="32"/>
      <w:szCs w:val="32"/>
      <w:lang w:val="x-none"/>
    </w:rPr>
  </w:style>
  <w:style w:type="paragraph" w:styleId="Titre4">
    <w:name w:val="heading 4"/>
    <w:basedOn w:val="Normal"/>
    <w:next w:val="Normal"/>
    <w:link w:val="Titre4Car"/>
    <w:uiPriority w:val="9"/>
    <w:semiHidden/>
    <w:unhideWhenUsed/>
    <w:qFormat/>
    <w:rsid w:val="00332FB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D05FC"/>
    <w:pPr>
      <w:tabs>
        <w:tab w:val="center" w:pos="4536"/>
        <w:tab w:val="right" w:pos="9072"/>
      </w:tabs>
      <w:spacing w:after="0" w:line="240" w:lineRule="auto"/>
    </w:pPr>
  </w:style>
  <w:style w:type="character" w:customStyle="1" w:styleId="En-tteCar">
    <w:name w:val="En-tête Car"/>
    <w:basedOn w:val="Policepardfaut"/>
    <w:link w:val="En-tte"/>
    <w:uiPriority w:val="99"/>
    <w:rsid w:val="002D05FC"/>
  </w:style>
  <w:style w:type="paragraph" w:styleId="Pieddepage">
    <w:name w:val="footer"/>
    <w:basedOn w:val="Normal"/>
    <w:link w:val="PieddepageCar"/>
    <w:uiPriority w:val="99"/>
    <w:unhideWhenUsed/>
    <w:rsid w:val="002D05F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D05FC"/>
  </w:style>
  <w:style w:type="paragraph" w:styleId="Paragraphedeliste">
    <w:name w:val="List Paragraph"/>
    <w:basedOn w:val="Normal"/>
    <w:uiPriority w:val="34"/>
    <w:qFormat/>
    <w:rsid w:val="002D05FC"/>
    <w:pPr>
      <w:ind w:left="720"/>
      <w:contextualSpacing/>
    </w:pPr>
  </w:style>
  <w:style w:type="paragraph" w:styleId="Textedebulles">
    <w:name w:val="Balloon Text"/>
    <w:basedOn w:val="Normal"/>
    <w:link w:val="TextedebullesCar"/>
    <w:uiPriority w:val="99"/>
    <w:semiHidden/>
    <w:unhideWhenUsed/>
    <w:rsid w:val="0095758C"/>
    <w:pPr>
      <w:spacing w:after="0" w:line="240" w:lineRule="auto"/>
    </w:pPr>
    <w:rPr>
      <w:rFonts w:ascii="Tahoma" w:hAnsi="Tahoma"/>
      <w:sz w:val="16"/>
      <w:szCs w:val="16"/>
      <w:lang w:val="x-none"/>
    </w:rPr>
  </w:style>
  <w:style w:type="character" w:customStyle="1" w:styleId="TextedebullesCar">
    <w:name w:val="Texte de bulles Car"/>
    <w:link w:val="Textedebulles"/>
    <w:uiPriority w:val="99"/>
    <w:semiHidden/>
    <w:rsid w:val="0095758C"/>
    <w:rPr>
      <w:rFonts w:ascii="Tahoma" w:hAnsi="Tahoma" w:cs="Tahoma"/>
      <w:sz w:val="16"/>
      <w:szCs w:val="16"/>
      <w:lang w:eastAsia="en-US"/>
    </w:rPr>
  </w:style>
  <w:style w:type="character" w:customStyle="1" w:styleId="Titre1Car">
    <w:name w:val="Titre 1 Car"/>
    <w:link w:val="Titre1"/>
    <w:uiPriority w:val="9"/>
    <w:rsid w:val="0095758C"/>
    <w:rPr>
      <w:rFonts w:ascii="Cambria" w:eastAsia="Times New Roman" w:hAnsi="Cambria" w:cs="Times New Roman"/>
      <w:b/>
      <w:bCs/>
      <w:kern w:val="32"/>
      <w:sz w:val="32"/>
      <w:szCs w:val="32"/>
      <w:lang w:eastAsia="en-US"/>
    </w:rPr>
  </w:style>
  <w:style w:type="paragraph" w:styleId="TM1">
    <w:name w:val="toc 1"/>
    <w:basedOn w:val="Normal"/>
    <w:next w:val="Normal"/>
    <w:autoRedefine/>
    <w:uiPriority w:val="39"/>
    <w:unhideWhenUsed/>
    <w:rsid w:val="00517C6D"/>
  </w:style>
  <w:style w:type="character" w:styleId="Lienhypertexte">
    <w:name w:val="Hyperlink"/>
    <w:uiPriority w:val="99"/>
    <w:unhideWhenUsed/>
    <w:rsid w:val="00517C6D"/>
    <w:rPr>
      <w:color w:val="0000FF"/>
      <w:u w:val="single"/>
    </w:rPr>
  </w:style>
  <w:style w:type="character" w:styleId="lev">
    <w:name w:val="Strong"/>
    <w:uiPriority w:val="22"/>
    <w:qFormat/>
    <w:rsid w:val="00517C6D"/>
    <w:rPr>
      <w:b/>
      <w:bCs/>
    </w:rPr>
  </w:style>
  <w:style w:type="paragraph" w:customStyle="1" w:styleId="normalformulaire">
    <w:name w:val="normal formulaire"/>
    <w:basedOn w:val="Normal"/>
    <w:rsid w:val="002B3AAB"/>
    <w:pPr>
      <w:spacing w:after="0" w:line="240" w:lineRule="auto"/>
      <w:jc w:val="both"/>
    </w:pPr>
    <w:rPr>
      <w:rFonts w:ascii="Tahoma" w:eastAsia="Times New Roman" w:hAnsi="Tahoma" w:cs="Tahoma"/>
      <w:sz w:val="16"/>
      <w:szCs w:val="16"/>
      <w:lang w:eastAsia="fr-FR"/>
    </w:rPr>
  </w:style>
  <w:style w:type="character" w:styleId="Marquedecommentaire">
    <w:name w:val="annotation reference"/>
    <w:uiPriority w:val="99"/>
    <w:semiHidden/>
    <w:unhideWhenUsed/>
    <w:rsid w:val="00F34A60"/>
    <w:rPr>
      <w:sz w:val="16"/>
      <w:szCs w:val="16"/>
    </w:rPr>
  </w:style>
  <w:style w:type="paragraph" w:styleId="Commentaire">
    <w:name w:val="annotation text"/>
    <w:basedOn w:val="Normal"/>
    <w:link w:val="CommentaireCar"/>
    <w:uiPriority w:val="99"/>
    <w:semiHidden/>
    <w:unhideWhenUsed/>
    <w:rsid w:val="00F34A60"/>
    <w:rPr>
      <w:sz w:val="20"/>
      <w:szCs w:val="20"/>
      <w:lang w:val="x-none"/>
    </w:rPr>
  </w:style>
  <w:style w:type="character" w:customStyle="1" w:styleId="CommentaireCar">
    <w:name w:val="Commentaire Car"/>
    <w:link w:val="Commentaire"/>
    <w:uiPriority w:val="99"/>
    <w:semiHidden/>
    <w:rsid w:val="00F34A60"/>
    <w:rPr>
      <w:lang w:eastAsia="en-US"/>
    </w:rPr>
  </w:style>
  <w:style w:type="paragraph" w:styleId="Objetducommentaire">
    <w:name w:val="annotation subject"/>
    <w:basedOn w:val="Commentaire"/>
    <w:next w:val="Commentaire"/>
    <w:link w:val="ObjetducommentaireCar"/>
    <w:uiPriority w:val="99"/>
    <w:semiHidden/>
    <w:unhideWhenUsed/>
    <w:rsid w:val="00F34A60"/>
    <w:rPr>
      <w:b/>
      <w:bCs/>
    </w:rPr>
  </w:style>
  <w:style w:type="character" w:customStyle="1" w:styleId="ObjetducommentaireCar">
    <w:name w:val="Objet du commentaire Car"/>
    <w:link w:val="Objetducommentaire"/>
    <w:uiPriority w:val="99"/>
    <w:semiHidden/>
    <w:rsid w:val="00F34A60"/>
    <w:rPr>
      <w:b/>
      <w:bCs/>
      <w:lang w:eastAsia="en-US"/>
    </w:rPr>
  </w:style>
  <w:style w:type="paragraph" w:customStyle="1" w:styleId="Default">
    <w:name w:val="Default"/>
    <w:rsid w:val="00C93BB4"/>
    <w:pPr>
      <w:autoSpaceDE w:val="0"/>
      <w:autoSpaceDN w:val="0"/>
      <w:adjustRightInd w:val="0"/>
    </w:pPr>
    <w:rPr>
      <w:rFonts w:ascii="EUAlbertina" w:eastAsia="Times New Roman" w:hAnsi="EUAlbertina" w:cs="EUAlbertina"/>
      <w:color w:val="000000"/>
      <w:sz w:val="24"/>
      <w:szCs w:val="24"/>
    </w:rPr>
  </w:style>
  <w:style w:type="paragraph" w:customStyle="1" w:styleId="CM1">
    <w:name w:val="CM1"/>
    <w:basedOn w:val="Default"/>
    <w:next w:val="Default"/>
    <w:rsid w:val="00C93BB4"/>
    <w:rPr>
      <w:rFonts w:cs="Times New Roman"/>
      <w:color w:val="auto"/>
    </w:rPr>
  </w:style>
  <w:style w:type="paragraph" w:customStyle="1" w:styleId="CM3">
    <w:name w:val="CM3"/>
    <w:basedOn w:val="Default"/>
    <w:next w:val="Default"/>
    <w:rsid w:val="00C93BB4"/>
    <w:rPr>
      <w:rFonts w:cs="Times New Roman"/>
      <w:color w:val="auto"/>
    </w:rPr>
  </w:style>
  <w:style w:type="paragraph" w:customStyle="1" w:styleId="CM4">
    <w:name w:val="CM4"/>
    <w:basedOn w:val="Default"/>
    <w:next w:val="Default"/>
    <w:rsid w:val="00C93BB4"/>
    <w:rPr>
      <w:rFonts w:cs="Times New Roman"/>
      <w:color w:val="auto"/>
    </w:rPr>
  </w:style>
  <w:style w:type="table" w:styleId="Grilledutableau">
    <w:name w:val="Table Grid"/>
    <w:basedOn w:val="TableauNormal"/>
    <w:uiPriority w:val="39"/>
    <w:rsid w:val="00684EB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1">
    <w:name w:val="western1"/>
    <w:basedOn w:val="Normal"/>
    <w:rsid w:val="00010DEB"/>
    <w:pPr>
      <w:spacing w:before="100" w:beforeAutospacing="1" w:after="0" w:line="240" w:lineRule="auto"/>
    </w:pPr>
    <w:rPr>
      <w:rFonts w:ascii="Mangal" w:eastAsia="Times New Roman" w:hAnsi="Mangal" w:cs="Mangal"/>
      <w:color w:val="000000"/>
      <w:sz w:val="20"/>
      <w:szCs w:val="20"/>
      <w:lang w:eastAsia="fr-FR"/>
    </w:rPr>
  </w:style>
  <w:style w:type="paragraph" w:customStyle="1" w:styleId="western">
    <w:name w:val="western"/>
    <w:basedOn w:val="Normal"/>
    <w:rsid w:val="00E35E44"/>
    <w:pPr>
      <w:spacing w:before="100" w:beforeAutospacing="1" w:after="0" w:line="240" w:lineRule="auto"/>
    </w:pPr>
    <w:rPr>
      <w:rFonts w:ascii="Mangal" w:eastAsia="Times New Roman" w:hAnsi="Mangal" w:cs="Mangal"/>
      <w:color w:val="000000"/>
      <w:sz w:val="48"/>
      <w:szCs w:val="48"/>
      <w:lang w:eastAsia="fr-FR"/>
    </w:rPr>
  </w:style>
  <w:style w:type="paragraph" w:customStyle="1" w:styleId="Standard">
    <w:name w:val="Standard"/>
    <w:rsid w:val="00AE64DF"/>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N w:val="0"/>
      <w:textAlignment w:val="baseline"/>
    </w:pPr>
    <w:rPr>
      <w:rFonts w:ascii="Mangal" w:eastAsia="Tahoma" w:hAnsi="Mangal" w:cs="Arial"/>
      <w:kern w:val="3"/>
      <w:sz w:val="48"/>
      <w:szCs w:val="24"/>
      <w:lang w:eastAsia="zh-CN" w:bidi="hi-IN"/>
    </w:rPr>
  </w:style>
  <w:style w:type="character" w:customStyle="1" w:styleId="Accentuationforte">
    <w:name w:val="Accentuation forte"/>
    <w:qFormat/>
    <w:rsid w:val="004A0C89"/>
    <w:rPr>
      <w:b/>
      <w:bCs/>
    </w:rPr>
  </w:style>
  <w:style w:type="paragraph" w:customStyle="1" w:styleId="Point1letter">
    <w:name w:val="Point 1 (letter)"/>
    <w:qFormat/>
    <w:rsid w:val="004A0C89"/>
    <w:pPr>
      <w:widowControl w:val="0"/>
      <w:suppressAutoHyphens/>
    </w:pPr>
    <w:rPr>
      <w:rFonts w:ascii="Liberation Serif" w:eastAsia="Tahoma" w:hAnsi="Liberation Serif" w:cs="Symbol"/>
      <w:kern w:val="2"/>
      <w:sz w:val="24"/>
      <w:szCs w:val="24"/>
      <w:lang w:eastAsia="zh-CN" w:bidi="hi-IN"/>
    </w:rPr>
  </w:style>
  <w:style w:type="paragraph" w:styleId="Corpsdetexte">
    <w:name w:val="Body Text"/>
    <w:basedOn w:val="Normal"/>
    <w:link w:val="CorpsdetexteCar"/>
    <w:rsid w:val="004A0C89"/>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spacing w:after="0" w:line="240" w:lineRule="auto"/>
    </w:pPr>
    <w:rPr>
      <w:rFonts w:ascii="Mangal" w:eastAsia="Tahoma" w:hAnsi="Mangal" w:cs="Arial"/>
      <w:kern w:val="2"/>
      <w:sz w:val="48"/>
      <w:szCs w:val="24"/>
      <w:lang w:eastAsia="zh-CN" w:bidi="hi-IN"/>
    </w:rPr>
  </w:style>
  <w:style w:type="character" w:customStyle="1" w:styleId="CorpsdetexteCar">
    <w:name w:val="Corps de texte Car"/>
    <w:basedOn w:val="Policepardfaut"/>
    <w:link w:val="Corpsdetexte"/>
    <w:rsid w:val="004A0C89"/>
    <w:rPr>
      <w:rFonts w:ascii="Mangal" w:eastAsia="Tahoma" w:hAnsi="Mangal" w:cs="Arial"/>
      <w:kern w:val="2"/>
      <w:sz w:val="48"/>
      <w:szCs w:val="24"/>
      <w:lang w:eastAsia="zh-CN" w:bidi="hi-IN"/>
    </w:rPr>
  </w:style>
  <w:style w:type="paragraph" w:customStyle="1" w:styleId="Contenudetableau">
    <w:name w:val="Contenu de tableau"/>
    <w:basedOn w:val="Normal"/>
    <w:qFormat/>
    <w:rsid w:val="004A0C89"/>
    <w:pPr>
      <w:suppressLineNumbers/>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spacing w:after="0" w:line="240" w:lineRule="auto"/>
    </w:pPr>
    <w:rPr>
      <w:rFonts w:ascii="Mangal" w:eastAsia="Tahoma" w:hAnsi="Mangal" w:cs="Arial"/>
      <w:kern w:val="2"/>
      <w:sz w:val="20"/>
      <w:szCs w:val="24"/>
      <w:lang w:eastAsia="zh-CN" w:bidi="hi-IN"/>
    </w:rPr>
  </w:style>
  <w:style w:type="paragraph" w:customStyle="1" w:styleId="Standard3LTGliederung1">
    <w:name w:val="Standard 3~LT~Gliederung 1"/>
    <w:qFormat/>
    <w:rsid w:val="004A0C89"/>
    <w:pPr>
      <w:widowControl w:val="0"/>
      <w:suppressAutoHyphens/>
      <w:jc w:val="center"/>
    </w:pPr>
    <w:rPr>
      <w:rFonts w:ascii="Mangal" w:eastAsia="Tahoma" w:hAnsi="Mangal" w:cs="Symbol"/>
      <w:kern w:val="2"/>
      <w:sz w:val="64"/>
      <w:szCs w:val="24"/>
      <w:lang w:eastAsia="zh-CN" w:bidi="hi-IN"/>
    </w:rPr>
  </w:style>
  <w:style w:type="character" w:customStyle="1" w:styleId="Titre4Car">
    <w:name w:val="Titre 4 Car"/>
    <w:basedOn w:val="Policepardfaut"/>
    <w:link w:val="Titre4"/>
    <w:uiPriority w:val="9"/>
    <w:semiHidden/>
    <w:rsid w:val="00332FB6"/>
    <w:rPr>
      <w:rFonts w:asciiTheme="majorHAnsi" w:eastAsiaTheme="majorEastAsia" w:hAnsiTheme="majorHAnsi" w:cstheme="majorBidi"/>
      <w:i/>
      <w:iCs/>
      <w:color w:val="2E74B5"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77553">
      <w:bodyDiv w:val="1"/>
      <w:marLeft w:val="0"/>
      <w:marRight w:val="0"/>
      <w:marTop w:val="0"/>
      <w:marBottom w:val="0"/>
      <w:divBdr>
        <w:top w:val="none" w:sz="0" w:space="0" w:color="auto"/>
        <w:left w:val="none" w:sz="0" w:space="0" w:color="auto"/>
        <w:bottom w:val="none" w:sz="0" w:space="0" w:color="auto"/>
        <w:right w:val="none" w:sz="0" w:space="0" w:color="auto"/>
      </w:divBdr>
    </w:div>
    <w:div w:id="124130684">
      <w:bodyDiv w:val="1"/>
      <w:marLeft w:val="0"/>
      <w:marRight w:val="0"/>
      <w:marTop w:val="0"/>
      <w:marBottom w:val="0"/>
      <w:divBdr>
        <w:top w:val="none" w:sz="0" w:space="0" w:color="auto"/>
        <w:left w:val="none" w:sz="0" w:space="0" w:color="auto"/>
        <w:bottom w:val="none" w:sz="0" w:space="0" w:color="auto"/>
        <w:right w:val="none" w:sz="0" w:space="0" w:color="auto"/>
      </w:divBdr>
    </w:div>
    <w:div w:id="325014728">
      <w:bodyDiv w:val="1"/>
      <w:marLeft w:val="0"/>
      <w:marRight w:val="0"/>
      <w:marTop w:val="0"/>
      <w:marBottom w:val="0"/>
      <w:divBdr>
        <w:top w:val="none" w:sz="0" w:space="0" w:color="auto"/>
        <w:left w:val="none" w:sz="0" w:space="0" w:color="auto"/>
        <w:bottom w:val="none" w:sz="0" w:space="0" w:color="auto"/>
        <w:right w:val="none" w:sz="0" w:space="0" w:color="auto"/>
      </w:divBdr>
    </w:div>
    <w:div w:id="397047695">
      <w:bodyDiv w:val="1"/>
      <w:marLeft w:val="0"/>
      <w:marRight w:val="0"/>
      <w:marTop w:val="0"/>
      <w:marBottom w:val="0"/>
      <w:divBdr>
        <w:top w:val="none" w:sz="0" w:space="0" w:color="auto"/>
        <w:left w:val="none" w:sz="0" w:space="0" w:color="auto"/>
        <w:bottom w:val="none" w:sz="0" w:space="0" w:color="auto"/>
        <w:right w:val="none" w:sz="0" w:space="0" w:color="auto"/>
      </w:divBdr>
    </w:div>
    <w:div w:id="416368823">
      <w:bodyDiv w:val="1"/>
      <w:marLeft w:val="0"/>
      <w:marRight w:val="0"/>
      <w:marTop w:val="0"/>
      <w:marBottom w:val="0"/>
      <w:divBdr>
        <w:top w:val="none" w:sz="0" w:space="0" w:color="auto"/>
        <w:left w:val="none" w:sz="0" w:space="0" w:color="auto"/>
        <w:bottom w:val="none" w:sz="0" w:space="0" w:color="auto"/>
        <w:right w:val="none" w:sz="0" w:space="0" w:color="auto"/>
      </w:divBdr>
    </w:div>
    <w:div w:id="474834368">
      <w:bodyDiv w:val="1"/>
      <w:marLeft w:val="0"/>
      <w:marRight w:val="0"/>
      <w:marTop w:val="0"/>
      <w:marBottom w:val="0"/>
      <w:divBdr>
        <w:top w:val="none" w:sz="0" w:space="0" w:color="auto"/>
        <w:left w:val="none" w:sz="0" w:space="0" w:color="auto"/>
        <w:bottom w:val="none" w:sz="0" w:space="0" w:color="auto"/>
        <w:right w:val="none" w:sz="0" w:space="0" w:color="auto"/>
      </w:divBdr>
    </w:div>
    <w:div w:id="584847244">
      <w:bodyDiv w:val="1"/>
      <w:marLeft w:val="0"/>
      <w:marRight w:val="0"/>
      <w:marTop w:val="0"/>
      <w:marBottom w:val="0"/>
      <w:divBdr>
        <w:top w:val="none" w:sz="0" w:space="0" w:color="auto"/>
        <w:left w:val="none" w:sz="0" w:space="0" w:color="auto"/>
        <w:bottom w:val="none" w:sz="0" w:space="0" w:color="auto"/>
        <w:right w:val="none" w:sz="0" w:space="0" w:color="auto"/>
      </w:divBdr>
    </w:div>
    <w:div w:id="593630901">
      <w:bodyDiv w:val="1"/>
      <w:marLeft w:val="0"/>
      <w:marRight w:val="0"/>
      <w:marTop w:val="0"/>
      <w:marBottom w:val="0"/>
      <w:divBdr>
        <w:top w:val="none" w:sz="0" w:space="0" w:color="auto"/>
        <w:left w:val="none" w:sz="0" w:space="0" w:color="auto"/>
        <w:bottom w:val="none" w:sz="0" w:space="0" w:color="auto"/>
        <w:right w:val="none" w:sz="0" w:space="0" w:color="auto"/>
      </w:divBdr>
    </w:div>
    <w:div w:id="642002335">
      <w:bodyDiv w:val="1"/>
      <w:marLeft w:val="0"/>
      <w:marRight w:val="0"/>
      <w:marTop w:val="0"/>
      <w:marBottom w:val="0"/>
      <w:divBdr>
        <w:top w:val="none" w:sz="0" w:space="0" w:color="auto"/>
        <w:left w:val="none" w:sz="0" w:space="0" w:color="auto"/>
        <w:bottom w:val="none" w:sz="0" w:space="0" w:color="auto"/>
        <w:right w:val="none" w:sz="0" w:space="0" w:color="auto"/>
      </w:divBdr>
    </w:div>
    <w:div w:id="843478672">
      <w:bodyDiv w:val="1"/>
      <w:marLeft w:val="0"/>
      <w:marRight w:val="0"/>
      <w:marTop w:val="0"/>
      <w:marBottom w:val="0"/>
      <w:divBdr>
        <w:top w:val="none" w:sz="0" w:space="0" w:color="auto"/>
        <w:left w:val="none" w:sz="0" w:space="0" w:color="auto"/>
        <w:bottom w:val="none" w:sz="0" w:space="0" w:color="auto"/>
        <w:right w:val="none" w:sz="0" w:space="0" w:color="auto"/>
      </w:divBdr>
    </w:div>
    <w:div w:id="1000694173">
      <w:bodyDiv w:val="1"/>
      <w:marLeft w:val="0"/>
      <w:marRight w:val="0"/>
      <w:marTop w:val="0"/>
      <w:marBottom w:val="0"/>
      <w:divBdr>
        <w:top w:val="none" w:sz="0" w:space="0" w:color="auto"/>
        <w:left w:val="none" w:sz="0" w:space="0" w:color="auto"/>
        <w:bottom w:val="none" w:sz="0" w:space="0" w:color="auto"/>
        <w:right w:val="none" w:sz="0" w:space="0" w:color="auto"/>
      </w:divBdr>
    </w:div>
    <w:div w:id="1001275711">
      <w:bodyDiv w:val="1"/>
      <w:marLeft w:val="0"/>
      <w:marRight w:val="0"/>
      <w:marTop w:val="0"/>
      <w:marBottom w:val="0"/>
      <w:divBdr>
        <w:top w:val="none" w:sz="0" w:space="0" w:color="auto"/>
        <w:left w:val="none" w:sz="0" w:space="0" w:color="auto"/>
        <w:bottom w:val="none" w:sz="0" w:space="0" w:color="auto"/>
        <w:right w:val="none" w:sz="0" w:space="0" w:color="auto"/>
      </w:divBdr>
    </w:div>
    <w:div w:id="1003046953">
      <w:bodyDiv w:val="1"/>
      <w:marLeft w:val="0"/>
      <w:marRight w:val="0"/>
      <w:marTop w:val="0"/>
      <w:marBottom w:val="0"/>
      <w:divBdr>
        <w:top w:val="none" w:sz="0" w:space="0" w:color="auto"/>
        <w:left w:val="none" w:sz="0" w:space="0" w:color="auto"/>
        <w:bottom w:val="none" w:sz="0" w:space="0" w:color="auto"/>
        <w:right w:val="none" w:sz="0" w:space="0" w:color="auto"/>
      </w:divBdr>
    </w:div>
    <w:div w:id="1056900014">
      <w:bodyDiv w:val="1"/>
      <w:marLeft w:val="0"/>
      <w:marRight w:val="0"/>
      <w:marTop w:val="0"/>
      <w:marBottom w:val="0"/>
      <w:divBdr>
        <w:top w:val="none" w:sz="0" w:space="0" w:color="auto"/>
        <w:left w:val="none" w:sz="0" w:space="0" w:color="auto"/>
        <w:bottom w:val="none" w:sz="0" w:space="0" w:color="auto"/>
        <w:right w:val="none" w:sz="0" w:space="0" w:color="auto"/>
      </w:divBdr>
    </w:div>
    <w:div w:id="1127430057">
      <w:bodyDiv w:val="1"/>
      <w:marLeft w:val="0"/>
      <w:marRight w:val="0"/>
      <w:marTop w:val="0"/>
      <w:marBottom w:val="0"/>
      <w:divBdr>
        <w:top w:val="none" w:sz="0" w:space="0" w:color="auto"/>
        <w:left w:val="none" w:sz="0" w:space="0" w:color="auto"/>
        <w:bottom w:val="none" w:sz="0" w:space="0" w:color="auto"/>
        <w:right w:val="none" w:sz="0" w:space="0" w:color="auto"/>
      </w:divBdr>
    </w:div>
    <w:div w:id="1159224273">
      <w:bodyDiv w:val="1"/>
      <w:marLeft w:val="0"/>
      <w:marRight w:val="0"/>
      <w:marTop w:val="0"/>
      <w:marBottom w:val="0"/>
      <w:divBdr>
        <w:top w:val="none" w:sz="0" w:space="0" w:color="auto"/>
        <w:left w:val="none" w:sz="0" w:space="0" w:color="auto"/>
        <w:bottom w:val="none" w:sz="0" w:space="0" w:color="auto"/>
        <w:right w:val="none" w:sz="0" w:space="0" w:color="auto"/>
      </w:divBdr>
    </w:div>
    <w:div w:id="1262640266">
      <w:bodyDiv w:val="1"/>
      <w:marLeft w:val="0"/>
      <w:marRight w:val="0"/>
      <w:marTop w:val="0"/>
      <w:marBottom w:val="0"/>
      <w:divBdr>
        <w:top w:val="none" w:sz="0" w:space="0" w:color="auto"/>
        <w:left w:val="none" w:sz="0" w:space="0" w:color="auto"/>
        <w:bottom w:val="none" w:sz="0" w:space="0" w:color="auto"/>
        <w:right w:val="none" w:sz="0" w:space="0" w:color="auto"/>
      </w:divBdr>
    </w:div>
    <w:div w:id="1538204323">
      <w:bodyDiv w:val="1"/>
      <w:marLeft w:val="0"/>
      <w:marRight w:val="0"/>
      <w:marTop w:val="0"/>
      <w:marBottom w:val="0"/>
      <w:divBdr>
        <w:top w:val="none" w:sz="0" w:space="0" w:color="auto"/>
        <w:left w:val="none" w:sz="0" w:space="0" w:color="auto"/>
        <w:bottom w:val="none" w:sz="0" w:space="0" w:color="auto"/>
        <w:right w:val="none" w:sz="0" w:space="0" w:color="auto"/>
      </w:divBdr>
    </w:div>
    <w:div w:id="1546260556">
      <w:bodyDiv w:val="1"/>
      <w:marLeft w:val="0"/>
      <w:marRight w:val="0"/>
      <w:marTop w:val="0"/>
      <w:marBottom w:val="0"/>
      <w:divBdr>
        <w:top w:val="none" w:sz="0" w:space="0" w:color="auto"/>
        <w:left w:val="none" w:sz="0" w:space="0" w:color="auto"/>
        <w:bottom w:val="none" w:sz="0" w:space="0" w:color="auto"/>
        <w:right w:val="none" w:sz="0" w:space="0" w:color="auto"/>
      </w:divBdr>
    </w:div>
    <w:div w:id="1568228602">
      <w:bodyDiv w:val="1"/>
      <w:marLeft w:val="0"/>
      <w:marRight w:val="0"/>
      <w:marTop w:val="0"/>
      <w:marBottom w:val="0"/>
      <w:divBdr>
        <w:top w:val="none" w:sz="0" w:space="0" w:color="auto"/>
        <w:left w:val="none" w:sz="0" w:space="0" w:color="auto"/>
        <w:bottom w:val="none" w:sz="0" w:space="0" w:color="auto"/>
        <w:right w:val="none" w:sz="0" w:space="0" w:color="auto"/>
      </w:divBdr>
      <w:divsChild>
        <w:div w:id="2106151731">
          <w:marLeft w:val="0"/>
          <w:marRight w:val="0"/>
          <w:marTop w:val="0"/>
          <w:marBottom w:val="0"/>
          <w:divBdr>
            <w:top w:val="none" w:sz="0" w:space="0" w:color="auto"/>
            <w:left w:val="none" w:sz="0" w:space="0" w:color="auto"/>
            <w:bottom w:val="none" w:sz="0" w:space="0" w:color="auto"/>
            <w:right w:val="none" w:sz="0" w:space="0" w:color="auto"/>
          </w:divBdr>
        </w:div>
        <w:div w:id="1574465123">
          <w:marLeft w:val="0"/>
          <w:marRight w:val="0"/>
          <w:marTop w:val="0"/>
          <w:marBottom w:val="0"/>
          <w:divBdr>
            <w:top w:val="none" w:sz="0" w:space="0" w:color="auto"/>
            <w:left w:val="none" w:sz="0" w:space="0" w:color="auto"/>
            <w:bottom w:val="none" w:sz="0" w:space="0" w:color="auto"/>
            <w:right w:val="none" w:sz="0" w:space="0" w:color="auto"/>
          </w:divBdr>
        </w:div>
        <w:div w:id="40792252">
          <w:marLeft w:val="0"/>
          <w:marRight w:val="0"/>
          <w:marTop w:val="0"/>
          <w:marBottom w:val="0"/>
          <w:divBdr>
            <w:top w:val="none" w:sz="0" w:space="0" w:color="auto"/>
            <w:left w:val="none" w:sz="0" w:space="0" w:color="auto"/>
            <w:bottom w:val="none" w:sz="0" w:space="0" w:color="auto"/>
            <w:right w:val="none" w:sz="0" w:space="0" w:color="auto"/>
          </w:divBdr>
        </w:div>
        <w:div w:id="273636328">
          <w:marLeft w:val="0"/>
          <w:marRight w:val="0"/>
          <w:marTop w:val="0"/>
          <w:marBottom w:val="0"/>
          <w:divBdr>
            <w:top w:val="none" w:sz="0" w:space="0" w:color="auto"/>
            <w:left w:val="none" w:sz="0" w:space="0" w:color="auto"/>
            <w:bottom w:val="none" w:sz="0" w:space="0" w:color="auto"/>
            <w:right w:val="none" w:sz="0" w:space="0" w:color="auto"/>
          </w:divBdr>
        </w:div>
        <w:div w:id="1877503211">
          <w:marLeft w:val="0"/>
          <w:marRight w:val="0"/>
          <w:marTop w:val="0"/>
          <w:marBottom w:val="0"/>
          <w:divBdr>
            <w:top w:val="none" w:sz="0" w:space="0" w:color="auto"/>
            <w:left w:val="none" w:sz="0" w:space="0" w:color="auto"/>
            <w:bottom w:val="none" w:sz="0" w:space="0" w:color="auto"/>
            <w:right w:val="none" w:sz="0" w:space="0" w:color="auto"/>
          </w:divBdr>
        </w:div>
        <w:div w:id="419524532">
          <w:marLeft w:val="0"/>
          <w:marRight w:val="0"/>
          <w:marTop w:val="0"/>
          <w:marBottom w:val="0"/>
          <w:divBdr>
            <w:top w:val="none" w:sz="0" w:space="0" w:color="auto"/>
            <w:left w:val="none" w:sz="0" w:space="0" w:color="auto"/>
            <w:bottom w:val="none" w:sz="0" w:space="0" w:color="auto"/>
            <w:right w:val="none" w:sz="0" w:space="0" w:color="auto"/>
          </w:divBdr>
        </w:div>
        <w:div w:id="1898929302">
          <w:marLeft w:val="0"/>
          <w:marRight w:val="0"/>
          <w:marTop w:val="0"/>
          <w:marBottom w:val="0"/>
          <w:divBdr>
            <w:top w:val="none" w:sz="0" w:space="0" w:color="auto"/>
            <w:left w:val="none" w:sz="0" w:space="0" w:color="auto"/>
            <w:bottom w:val="none" w:sz="0" w:space="0" w:color="auto"/>
            <w:right w:val="none" w:sz="0" w:space="0" w:color="auto"/>
          </w:divBdr>
        </w:div>
        <w:div w:id="2006475800">
          <w:marLeft w:val="0"/>
          <w:marRight w:val="0"/>
          <w:marTop w:val="0"/>
          <w:marBottom w:val="0"/>
          <w:divBdr>
            <w:top w:val="none" w:sz="0" w:space="0" w:color="auto"/>
            <w:left w:val="none" w:sz="0" w:space="0" w:color="auto"/>
            <w:bottom w:val="none" w:sz="0" w:space="0" w:color="auto"/>
            <w:right w:val="none" w:sz="0" w:space="0" w:color="auto"/>
          </w:divBdr>
        </w:div>
        <w:div w:id="475605137">
          <w:marLeft w:val="0"/>
          <w:marRight w:val="0"/>
          <w:marTop w:val="0"/>
          <w:marBottom w:val="0"/>
          <w:divBdr>
            <w:top w:val="none" w:sz="0" w:space="0" w:color="auto"/>
            <w:left w:val="none" w:sz="0" w:space="0" w:color="auto"/>
            <w:bottom w:val="none" w:sz="0" w:space="0" w:color="auto"/>
            <w:right w:val="none" w:sz="0" w:space="0" w:color="auto"/>
          </w:divBdr>
        </w:div>
        <w:div w:id="1615166532">
          <w:marLeft w:val="0"/>
          <w:marRight w:val="0"/>
          <w:marTop w:val="0"/>
          <w:marBottom w:val="0"/>
          <w:divBdr>
            <w:top w:val="none" w:sz="0" w:space="0" w:color="auto"/>
            <w:left w:val="none" w:sz="0" w:space="0" w:color="auto"/>
            <w:bottom w:val="none" w:sz="0" w:space="0" w:color="auto"/>
            <w:right w:val="none" w:sz="0" w:space="0" w:color="auto"/>
          </w:divBdr>
        </w:div>
        <w:div w:id="1693339501">
          <w:marLeft w:val="0"/>
          <w:marRight w:val="0"/>
          <w:marTop w:val="0"/>
          <w:marBottom w:val="0"/>
          <w:divBdr>
            <w:top w:val="none" w:sz="0" w:space="0" w:color="auto"/>
            <w:left w:val="none" w:sz="0" w:space="0" w:color="auto"/>
            <w:bottom w:val="none" w:sz="0" w:space="0" w:color="auto"/>
            <w:right w:val="none" w:sz="0" w:space="0" w:color="auto"/>
          </w:divBdr>
        </w:div>
        <w:div w:id="858859747">
          <w:marLeft w:val="0"/>
          <w:marRight w:val="0"/>
          <w:marTop w:val="0"/>
          <w:marBottom w:val="0"/>
          <w:divBdr>
            <w:top w:val="none" w:sz="0" w:space="0" w:color="auto"/>
            <w:left w:val="none" w:sz="0" w:space="0" w:color="auto"/>
            <w:bottom w:val="none" w:sz="0" w:space="0" w:color="auto"/>
            <w:right w:val="none" w:sz="0" w:space="0" w:color="auto"/>
          </w:divBdr>
        </w:div>
        <w:div w:id="589848060">
          <w:marLeft w:val="0"/>
          <w:marRight w:val="0"/>
          <w:marTop w:val="0"/>
          <w:marBottom w:val="0"/>
          <w:divBdr>
            <w:top w:val="none" w:sz="0" w:space="0" w:color="auto"/>
            <w:left w:val="none" w:sz="0" w:space="0" w:color="auto"/>
            <w:bottom w:val="none" w:sz="0" w:space="0" w:color="auto"/>
            <w:right w:val="none" w:sz="0" w:space="0" w:color="auto"/>
          </w:divBdr>
        </w:div>
        <w:div w:id="725876776">
          <w:marLeft w:val="0"/>
          <w:marRight w:val="0"/>
          <w:marTop w:val="0"/>
          <w:marBottom w:val="0"/>
          <w:divBdr>
            <w:top w:val="none" w:sz="0" w:space="0" w:color="auto"/>
            <w:left w:val="none" w:sz="0" w:space="0" w:color="auto"/>
            <w:bottom w:val="none" w:sz="0" w:space="0" w:color="auto"/>
            <w:right w:val="none" w:sz="0" w:space="0" w:color="auto"/>
          </w:divBdr>
        </w:div>
        <w:div w:id="149519474">
          <w:marLeft w:val="0"/>
          <w:marRight w:val="0"/>
          <w:marTop w:val="0"/>
          <w:marBottom w:val="0"/>
          <w:divBdr>
            <w:top w:val="none" w:sz="0" w:space="0" w:color="auto"/>
            <w:left w:val="none" w:sz="0" w:space="0" w:color="auto"/>
            <w:bottom w:val="none" w:sz="0" w:space="0" w:color="auto"/>
            <w:right w:val="none" w:sz="0" w:space="0" w:color="auto"/>
          </w:divBdr>
        </w:div>
        <w:div w:id="1575701889">
          <w:marLeft w:val="0"/>
          <w:marRight w:val="0"/>
          <w:marTop w:val="0"/>
          <w:marBottom w:val="0"/>
          <w:divBdr>
            <w:top w:val="none" w:sz="0" w:space="0" w:color="auto"/>
            <w:left w:val="none" w:sz="0" w:space="0" w:color="auto"/>
            <w:bottom w:val="none" w:sz="0" w:space="0" w:color="auto"/>
            <w:right w:val="none" w:sz="0" w:space="0" w:color="auto"/>
          </w:divBdr>
        </w:div>
      </w:divsChild>
    </w:div>
    <w:div w:id="1746101958">
      <w:bodyDiv w:val="1"/>
      <w:marLeft w:val="0"/>
      <w:marRight w:val="0"/>
      <w:marTop w:val="0"/>
      <w:marBottom w:val="0"/>
      <w:divBdr>
        <w:top w:val="none" w:sz="0" w:space="0" w:color="auto"/>
        <w:left w:val="none" w:sz="0" w:space="0" w:color="auto"/>
        <w:bottom w:val="none" w:sz="0" w:space="0" w:color="auto"/>
        <w:right w:val="none" w:sz="0" w:space="0" w:color="auto"/>
      </w:divBdr>
    </w:div>
    <w:div w:id="1786578796">
      <w:bodyDiv w:val="1"/>
      <w:marLeft w:val="0"/>
      <w:marRight w:val="0"/>
      <w:marTop w:val="0"/>
      <w:marBottom w:val="0"/>
      <w:divBdr>
        <w:top w:val="none" w:sz="0" w:space="0" w:color="auto"/>
        <w:left w:val="none" w:sz="0" w:space="0" w:color="auto"/>
        <w:bottom w:val="none" w:sz="0" w:space="0" w:color="auto"/>
        <w:right w:val="none" w:sz="0" w:space="0" w:color="auto"/>
      </w:divBdr>
      <w:divsChild>
        <w:div w:id="1137723726">
          <w:marLeft w:val="0"/>
          <w:marRight w:val="0"/>
          <w:marTop w:val="0"/>
          <w:marBottom w:val="0"/>
          <w:divBdr>
            <w:top w:val="none" w:sz="0" w:space="0" w:color="auto"/>
            <w:left w:val="none" w:sz="0" w:space="0" w:color="auto"/>
            <w:bottom w:val="none" w:sz="0" w:space="0" w:color="auto"/>
            <w:right w:val="none" w:sz="0" w:space="0" w:color="auto"/>
          </w:divBdr>
        </w:div>
        <w:div w:id="1472677772">
          <w:marLeft w:val="0"/>
          <w:marRight w:val="0"/>
          <w:marTop w:val="0"/>
          <w:marBottom w:val="0"/>
          <w:divBdr>
            <w:top w:val="none" w:sz="0" w:space="0" w:color="auto"/>
            <w:left w:val="none" w:sz="0" w:space="0" w:color="auto"/>
            <w:bottom w:val="none" w:sz="0" w:space="0" w:color="auto"/>
            <w:right w:val="none" w:sz="0" w:space="0" w:color="auto"/>
          </w:divBdr>
        </w:div>
        <w:div w:id="1584726749">
          <w:marLeft w:val="0"/>
          <w:marRight w:val="0"/>
          <w:marTop w:val="0"/>
          <w:marBottom w:val="0"/>
          <w:divBdr>
            <w:top w:val="none" w:sz="0" w:space="0" w:color="auto"/>
            <w:left w:val="none" w:sz="0" w:space="0" w:color="auto"/>
            <w:bottom w:val="none" w:sz="0" w:space="0" w:color="auto"/>
            <w:right w:val="none" w:sz="0" w:space="0" w:color="auto"/>
          </w:divBdr>
        </w:div>
        <w:div w:id="1587155486">
          <w:marLeft w:val="0"/>
          <w:marRight w:val="0"/>
          <w:marTop w:val="0"/>
          <w:marBottom w:val="0"/>
          <w:divBdr>
            <w:top w:val="none" w:sz="0" w:space="0" w:color="auto"/>
            <w:left w:val="none" w:sz="0" w:space="0" w:color="auto"/>
            <w:bottom w:val="none" w:sz="0" w:space="0" w:color="auto"/>
            <w:right w:val="none" w:sz="0" w:space="0" w:color="auto"/>
          </w:divBdr>
        </w:div>
        <w:div w:id="407577009">
          <w:marLeft w:val="0"/>
          <w:marRight w:val="0"/>
          <w:marTop w:val="0"/>
          <w:marBottom w:val="0"/>
          <w:divBdr>
            <w:top w:val="none" w:sz="0" w:space="0" w:color="auto"/>
            <w:left w:val="none" w:sz="0" w:space="0" w:color="auto"/>
            <w:bottom w:val="none" w:sz="0" w:space="0" w:color="auto"/>
            <w:right w:val="none" w:sz="0" w:space="0" w:color="auto"/>
          </w:divBdr>
        </w:div>
        <w:div w:id="396784978">
          <w:marLeft w:val="0"/>
          <w:marRight w:val="0"/>
          <w:marTop w:val="0"/>
          <w:marBottom w:val="0"/>
          <w:divBdr>
            <w:top w:val="none" w:sz="0" w:space="0" w:color="auto"/>
            <w:left w:val="none" w:sz="0" w:space="0" w:color="auto"/>
            <w:bottom w:val="none" w:sz="0" w:space="0" w:color="auto"/>
            <w:right w:val="none" w:sz="0" w:space="0" w:color="auto"/>
          </w:divBdr>
        </w:div>
        <w:div w:id="1967660532">
          <w:marLeft w:val="0"/>
          <w:marRight w:val="0"/>
          <w:marTop w:val="0"/>
          <w:marBottom w:val="0"/>
          <w:divBdr>
            <w:top w:val="none" w:sz="0" w:space="0" w:color="auto"/>
            <w:left w:val="none" w:sz="0" w:space="0" w:color="auto"/>
            <w:bottom w:val="none" w:sz="0" w:space="0" w:color="auto"/>
            <w:right w:val="none" w:sz="0" w:space="0" w:color="auto"/>
          </w:divBdr>
        </w:div>
        <w:div w:id="479157277">
          <w:marLeft w:val="0"/>
          <w:marRight w:val="0"/>
          <w:marTop w:val="0"/>
          <w:marBottom w:val="0"/>
          <w:divBdr>
            <w:top w:val="none" w:sz="0" w:space="0" w:color="auto"/>
            <w:left w:val="none" w:sz="0" w:space="0" w:color="auto"/>
            <w:bottom w:val="none" w:sz="0" w:space="0" w:color="auto"/>
            <w:right w:val="none" w:sz="0" w:space="0" w:color="auto"/>
          </w:divBdr>
        </w:div>
        <w:div w:id="1958948189">
          <w:marLeft w:val="0"/>
          <w:marRight w:val="0"/>
          <w:marTop w:val="0"/>
          <w:marBottom w:val="0"/>
          <w:divBdr>
            <w:top w:val="none" w:sz="0" w:space="0" w:color="auto"/>
            <w:left w:val="none" w:sz="0" w:space="0" w:color="auto"/>
            <w:bottom w:val="none" w:sz="0" w:space="0" w:color="auto"/>
            <w:right w:val="none" w:sz="0" w:space="0" w:color="auto"/>
          </w:divBdr>
        </w:div>
        <w:div w:id="1569656872">
          <w:marLeft w:val="0"/>
          <w:marRight w:val="0"/>
          <w:marTop w:val="0"/>
          <w:marBottom w:val="0"/>
          <w:divBdr>
            <w:top w:val="none" w:sz="0" w:space="0" w:color="auto"/>
            <w:left w:val="none" w:sz="0" w:space="0" w:color="auto"/>
            <w:bottom w:val="none" w:sz="0" w:space="0" w:color="auto"/>
            <w:right w:val="none" w:sz="0" w:space="0" w:color="auto"/>
          </w:divBdr>
        </w:div>
        <w:div w:id="1443722538">
          <w:marLeft w:val="0"/>
          <w:marRight w:val="0"/>
          <w:marTop w:val="0"/>
          <w:marBottom w:val="0"/>
          <w:divBdr>
            <w:top w:val="none" w:sz="0" w:space="0" w:color="auto"/>
            <w:left w:val="none" w:sz="0" w:space="0" w:color="auto"/>
            <w:bottom w:val="none" w:sz="0" w:space="0" w:color="auto"/>
            <w:right w:val="none" w:sz="0" w:space="0" w:color="auto"/>
          </w:divBdr>
        </w:div>
        <w:div w:id="2040277748">
          <w:marLeft w:val="0"/>
          <w:marRight w:val="0"/>
          <w:marTop w:val="0"/>
          <w:marBottom w:val="0"/>
          <w:divBdr>
            <w:top w:val="none" w:sz="0" w:space="0" w:color="auto"/>
            <w:left w:val="none" w:sz="0" w:space="0" w:color="auto"/>
            <w:bottom w:val="none" w:sz="0" w:space="0" w:color="auto"/>
            <w:right w:val="none" w:sz="0" w:space="0" w:color="auto"/>
          </w:divBdr>
        </w:div>
        <w:div w:id="1972326617">
          <w:marLeft w:val="0"/>
          <w:marRight w:val="0"/>
          <w:marTop w:val="0"/>
          <w:marBottom w:val="0"/>
          <w:divBdr>
            <w:top w:val="none" w:sz="0" w:space="0" w:color="auto"/>
            <w:left w:val="none" w:sz="0" w:space="0" w:color="auto"/>
            <w:bottom w:val="none" w:sz="0" w:space="0" w:color="auto"/>
            <w:right w:val="none" w:sz="0" w:space="0" w:color="auto"/>
          </w:divBdr>
        </w:div>
        <w:div w:id="655840625">
          <w:marLeft w:val="0"/>
          <w:marRight w:val="0"/>
          <w:marTop w:val="0"/>
          <w:marBottom w:val="0"/>
          <w:divBdr>
            <w:top w:val="none" w:sz="0" w:space="0" w:color="auto"/>
            <w:left w:val="none" w:sz="0" w:space="0" w:color="auto"/>
            <w:bottom w:val="none" w:sz="0" w:space="0" w:color="auto"/>
            <w:right w:val="none" w:sz="0" w:space="0" w:color="auto"/>
          </w:divBdr>
        </w:div>
        <w:div w:id="2132740661">
          <w:marLeft w:val="0"/>
          <w:marRight w:val="0"/>
          <w:marTop w:val="0"/>
          <w:marBottom w:val="0"/>
          <w:divBdr>
            <w:top w:val="none" w:sz="0" w:space="0" w:color="auto"/>
            <w:left w:val="none" w:sz="0" w:space="0" w:color="auto"/>
            <w:bottom w:val="none" w:sz="0" w:space="0" w:color="auto"/>
            <w:right w:val="none" w:sz="0" w:space="0" w:color="auto"/>
          </w:divBdr>
        </w:div>
        <w:div w:id="704133968">
          <w:marLeft w:val="0"/>
          <w:marRight w:val="0"/>
          <w:marTop w:val="0"/>
          <w:marBottom w:val="0"/>
          <w:divBdr>
            <w:top w:val="none" w:sz="0" w:space="0" w:color="auto"/>
            <w:left w:val="none" w:sz="0" w:space="0" w:color="auto"/>
            <w:bottom w:val="none" w:sz="0" w:space="0" w:color="auto"/>
            <w:right w:val="none" w:sz="0" w:space="0" w:color="auto"/>
          </w:divBdr>
        </w:div>
        <w:div w:id="244997629">
          <w:marLeft w:val="0"/>
          <w:marRight w:val="0"/>
          <w:marTop w:val="0"/>
          <w:marBottom w:val="0"/>
          <w:divBdr>
            <w:top w:val="none" w:sz="0" w:space="0" w:color="auto"/>
            <w:left w:val="none" w:sz="0" w:space="0" w:color="auto"/>
            <w:bottom w:val="none" w:sz="0" w:space="0" w:color="auto"/>
            <w:right w:val="none" w:sz="0" w:space="0" w:color="auto"/>
          </w:divBdr>
        </w:div>
        <w:div w:id="1311406124">
          <w:marLeft w:val="0"/>
          <w:marRight w:val="0"/>
          <w:marTop w:val="0"/>
          <w:marBottom w:val="0"/>
          <w:divBdr>
            <w:top w:val="none" w:sz="0" w:space="0" w:color="auto"/>
            <w:left w:val="none" w:sz="0" w:space="0" w:color="auto"/>
            <w:bottom w:val="none" w:sz="0" w:space="0" w:color="auto"/>
            <w:right w:val="none" w:sz="0" w:space="0" w:color="auto"/>
          </w:divBdr>
        </w:div>
        <w:div w:id="1366830258">
          <w:marLeft w:val="0"/>
          <w:marRight w:val="0"/>
          <w:marTop w:val="0"/>
          <w:marBottom w:val="0"/>
          <w:divBdr>
            <w:top w:val="none" w:sz="0" w:space="0" w:color="auto"/>
            <w:left w:val="none" w:sz="0" w:space="0" w:color="auto"/>
            <w:bottom w:val="none" w:sz="0" w:space="0" w:color="auto"/>
            <w:right w:val="none" w:sz="0" w:space="0" w:color="auto"/>
          </w:divBdr>
        </w:div>
        <w:div w:id="1008599441">
          <w:marLeft w:val="0"/>
          <w:marRight w:val="0"/>
          <w:marTop w:val="0"/>
          <w:marBottom w:val="0"/>
          <w:divBdr>
            <w:top w:val="none" w:sz="0" w:space="0" w:color="auto"/>
            <w:left w:val="none" w:sz="0" w:space="0" w:color="auto"/>
            <w:bottom w:val="none" w:sz="0" w:space="0" w:color="auto"/>
            <w:right w:val="none" w:sz="0" w:space="0" w:color="auto"/>
          </w:divBdr>
        </w:div>
        <w:div w:id="404574935">
          <w:marLeft w:val="0"/>
          <w:marRight w:val="0"/>
          <w:marTop w:val="0"/>
          <w:marBottom w:val="0"/>
          <w:divBdr>
            <w:top w:val="none" w:sz="0" w:space="0" w:color="auto"/>
            <w:left w:val="none" w:sz="0" w:space="0" w:color="auto"/>
            <w:bottom w:val="none" w:sz="0" w:space="0" w:color="auto"/>
            <w:right w:val="none" w:sz="0" w:space="0" w:color="auto"/>
          </w:divBdr>
        </w:div>
        <w:div w:id="281883719">
          <w:marLeft w:val="0"/>
          <w:marRight w:val="0"/>
          <w:marTop w:val="0"/>
          <w:marBottom w:val="0"/>
          <w:divBdr>
            <w:top w:val="none" w:sz="0" w:space="0" w:color="auto"/>
            <w:left w:val="none" w:sz="0" w:space="0" w:color="auto"/>
            <w:bottom w:val="none" w:sz="0" w:space="0" w:color="auto"/>
            <w:right w:val="none" w:sz="0" w:space="0" w:color="auto"/>
          </w:divBdr>
        </w:div>
        <w:div w:id="500631808">
          <w:marLeft w:val="0"/>
          <w:marRight w:val="0"/>
          <w:marTop w:val="0"/>
          <w:marBottom w:val="0"/>
          <w:divBdr>
            <w:top w:val="none" w:sz="0" w:space="0" w:color="auto"/>
            <w:left w:val="none" w:sz="0" w:space="0" w:color="auto"/>
            <w:bottom w:val="none" w:sz="0" w:space="0" w:color="auto"/>
            <w:right w:val="none" w:sz="0" w:space="0" w:color="auto"/>
          </w:divBdr>
        </w:div>
        <w:div w:id="1511872654">
          <w:marLeft w:val="0"/>
          <w:marRight w:val="0"/>
          <w:marTop w:val="0"/>
          <w:marBottom w:val="0"/>
          <w:divBdr>
            <w:top w:val="none" w:sz="0" w:space="0" w:color="auto"/>
            <w:left w:val="none" w:sz="0" w:space="0" w:color="auto"/>
            <w:bottom w:val="none" w:sz="0" w:space="0" w:color="auto"/>
            <w:right w:val="none" w:sz="0" w:space="0" w:color="auto"/>
          </w:divBdr>
        </w:div>
        <w:div w:id="1412921705">
          <w:marLeft w:val="0"/>
          <w:marRight w:val="0"/>
          <w:marTop w:val="0"/>
          <w:marBottom w:val="0"/>
          <w:divBdr>
            <w:top w:val="none" w:sz="0" w:space="0" w:color="auto"/>
            <w:left w:val="none" w:sz="0" w:space="0" w:color="auto"/>
            <w:bottom w:val="none" w:sz="0" w:space="0" w:color="auto"/>
            <w:right w:val="none" w:sz="0" w:space="0" w:color="auto"/>
          </w:divBdr>
        </w:div>
        <w:div w:id="1678774433">
          <w:marLeft w:val="0"/>
          <w:marRight w:val="0"/>
          <w:marTop w:val="0"/>
          <w:marBottom w:val="0"/>
          <w:divBdr>
            <w:top w:val="none" w:sz="0" w:space="0" w:color="auto"/>
            <w:left w:val="none" w:sz="0" w:space="0" w:color="auto"/>
            <w:bottom w:val="none" w:sz="0" w:space="0" w:color="auto"/>
            <w:right w:val="none" w:sz="0" w:space="0" w:color="auto"/>
          </w:divBdr>
        </w:div>
        <w:div w:id="2079014479">
          <w:marLeft w:val="0"/>
          <w:marRight w:val="0"/>
          <w:marTop w:val="0"/>
          <w:marBottom w:val="0"/>
          <w:divBdr>
            <w:top w:val="none" w:sz="0" w:space="0" w:color="auto"/>
            <w:left w:val="none" w:sz="0" w:space="0" w:color="auto"/>
            <w:bottom w:val="none" w:sz="0" w:space="0" w:color="auto"/>
            <w:right w:val="none" w:sz="0" w:space="0" w:color="auto"/>
          </w:divBdr>
        </w:div>
        <w:div w:id="1850563636">
          <w:marLeft w:val="0"/>
          <w:marRight w:val="0"/>
          <w:marTop w:val="0"/>
          <w:marBottom w:val="0"/>
          <w:divBdr>
            <w:top w:val="none" w:sz="0" w:space="0" w:color="auto"/>
            <w:left w:val="none" w:sz="0" w:space="0" w:color="auto"/>
            <w:bottom w:val="none" w:sz="0" w:space="0" w:color="auto"/>
            <w:right w:val="none" w:sz="0" w:space="0" w:color="auto"/>
          </w:divBdr>
        </w:div>
        <w:div w:id="1447430578">
          <w:marLeft w:val="0"/>
          <w:marRight w:val="0"/>
          <w:marTop w:val="0"/>
          <w:marBottom w:val="0"/>
          <w:divBdr>
            <w:top w:val="none" w:sz="0" w:space="0" w:color="auto"/>
            <w:left w:val="none" w:sz="0" w:space="0" w:color="auto"/>
            <w:bottom w:val="none" w:sz="0" w:space="0" w:color="auto"/>
            <w:right w:val="none" w:sz="0" w:space="0" w:color="auto"/>
          </w:divBdr>
        </w:div>
        <w:div w:id="1832983798">
          <w:marLeft w:val="0"/>
          <w:marRight w:val="0"/>
          <w:marTop w:val="0"/>
          <w:marBottom w:val="0"/>
          <w:divBdr>
            <w:top w:val="none" w:sz="0" w:space="0" w:color="auto"/>
            <w:left w:val="none" w:sz="0" w:space="0" w:color="auto"/>
            <w:bottom w:val="none" w:sz="0" w:space="0" w:color="auto"/>
            <w:right w:val="none" w:sz="0" w:space="0" w:color="auto"/>
          </w:divBdr>
        </w:div>
        <w:div w:id="341473692">
          <w:marLeft w:val="0"/>
          <w:marRight w:val="0"/>
          <w:marTop w:val="0"/>
          <w:marBottom w:val="0"/>
          <w:divBdr>
            <w:top w:val="none" w:sz="0" w:space="0" w:color="auto"/>
            <w:left w:val="none" w:sz="0" w:space="0" w:color="auto"/>
            <w:bottom w:val="none" w:sz="0" w:space="0" w:color="auto"/>
            <w:right w:val="none" w:sz="0" w:space="0" w:color="auto"/>
          </w:divBdr>
        </w:div>
        <w:div w:id="250814680">
          <w:marLeft w:val="0"/>
          <w:marRight w:val="0"/>
          <w:marTop w:val="0"/>
          <w:marBottom w:val="0"/>
          <w:divBdr>
            <w:top w:val="none" w:sz="0" w:space="0" w:color="auto"/>
            <w:left w:val="none" w:sz="0" w:space="0" w:color="auto"/>
            <w:bottom w:val="none" w:sz="0" w:space="0" w:color="auto"/>
            <w:right w:val="none" w:sz="0" w:space="0" w:color="auto"/>
          </w:divBdr>
        </w:div>
        <w:div w:id="340160361">
          <w:marLeft w:val="0"/>
          <w:marRight w:val="0"/>
          <w:marTop w:val="0"/>
          <w:marBottom w:val="0"/>
          <w:divBdr>
            <w:top w:val="none" w:sz="0" w:space="0" w:color="auto"/>
            <w:left w:val="none" w:sz="0" w:space="0" w:color="auto"/>
            <w:bottom w:val="none" w:sz="0" w:space="0" w:color="auto"/>
            <w:right w:val="none" w:sz="0" w:space="0" w:color="auto"/>
          </w:divBdr>
        </w:div>
        <w:div w:id="803081460">
          <w:marLeft w:val="0"/>
          <w:marRight w:val="0"/>
          <w:marTop w:val="0"/>
          <w:marBottom w:val="0"/>
          <w:divBdr>
            <w:top w:val="none" w:sz="0" w:space="0" w:color="auto"/>
            <w:left w:val="none" w:sz="0" w:space="0" w:color="auto"/>
            <w:bottom w:val="none" w:sz="0" w:space="0" w:color="auto"/>
            <w:right w:val="none" w:sz="0" w:space="0" w:color="auto"/>
          </w:divBdr>
        </w:div>
        <w:div w:id="1898124620">
          <w:marLeft w:val="0"/>
          <w:marRight w:val="0"/>
          <w:marTop w:val="0"/>
          <w:marBottom w:val="0"/>
          <w:divBdr>
            <w:top w:val="none" w:sz="0" w:space="0" w:color="auto"/>
            <w:left w:val="none" w:sz="0" w:space="0" w:color="auto"/>
            <w:bottom w:val="none" w:sz="0" w:space="0" w:color="auto"/>
            <w:right w:val="none" w:sz="0" w:space="0" w:color="auto"/>
          </w:divBdr>
        </w:div>
        <w:div w:id="557715962">
          <w:marLeft w:val="0"/>
          <w:marRight w:val="0"/>
          <w:marTop w:val="0"/>
          <w:marBottom w:val="0"/>
          <w:divBdr>
            <w:top w:val="none" w:sz="0" w:space="0" w:color="auto"/>
            <w:left w:val="none" w:sz="0" w:space="0" w:color="auto"/>
            <w:bottom w:val="none" w:sz="0" w:space="0" w:color="auto"/>
            <w:right w:val="none" w:sz="0" w:space="0" w:color="auto"/>
          </w:divBdr>
        </w:div>
        <w:div w:id="863058262">
          <w:marLeft w:val="0"/>
          <w:marRight w:val="0"/>
          <w:marTop w:val="0"/>
          <w:marBottom w:val="0"/>
          <w:divBdr>
            <w:top w:val="none" w:sz="0" w:space="0" w:color="auto"/>
            <w:left w:val="none" w:sz="0" w:space="0" w:color="auto"/>
            <w:bottom w:val="none" w:sz="0" w:space="0" w:color="auto"/>
            <w:right w:val="none" w:sz="0" w:space="0" w:color="auto"/>
          </w:divBdr>
        </w:div>
        <w:div w:id="902302059">
          <w:marLeft w:val="0"/>
          <w:marRight w:val="0"/>
          <w:marTop w:val="0"/>
          <w:marBottom w:val="0"/>
          <w:divBdr>
            <w:top w:val="none" w:sz="0" w:space="0" w:color="auto"/>
            <w:left w:val="none" w:sz="0" w:space="0" w:color="auto"/>
            <w:bottom w:val="none" w:sz="0" w:space="0" w:color="auto"/>
            <w:right w:val="none" w:sz="0" w:space="0" w:color="auto"/>
          </w:divBdr>
        </w:div>
        <w:div w:id="1459299536">
          <w:marLeft w:val="0"/>
          <w:marRight w:val="0"/>
          <w:marTop w:val="0"/>
          <w:marBottom w:val="0"/>
          <w:divBdr>
            <w:top w:val="none" w:sz="0" w:space="0" w:color="auto"/>
            <w:left w:val="none" w:sz="0" w:space="0" w:color="auto"/>
            <w:bottom w:val="none" w:sz="0" w:space="0" w:color="auto"/>
            <w:right w:val="none" w:sz="0" w:space="0" w:color="auto"/>
          </w:divBdr>
        </w:div>
        <w:div w:id="1207329394">
          <w:marLeft w:val="0"/>
          <w:marRight w:val="0"/>
          <w:marTop w:val="0"/>
          <w:marBottom w:val="0"/>
          <w:divBdr>
            <w:top w:val="none" w:sz="0" w:space="0" w:color="auto"/>
            <w:left w:val="none" w:sz="0" w:space="0" w:color="auto"/>
            <w:bottom w:val="none" w:sz="0" w:space="0" w:color="auto"/>
            <w:right w:val="none" w:sz="0" w:space="0" w:color="auto"/>
          </w:divBdr>
        </w:div>
        <w:div w:id="1310162929">
          <w:marLeft w:val="0"/>
          <w:marRight w:val="0"/>
          <w:marTop w:val="0"/>
          <w:marBottom w:val="0"/>
          <w:divBdr>
            <w:top w:val="none" w:sz="0" w:space="0" w:color="auto"/>
            <w:left w:val="none" w:sz="0" w:space="0" w:color="auto"/>
            <w:bottom w:val="none" w:sz="0" w:space="0" w:color="auto"/>
            <w:right w:val="none" w:sz="0" w:space="0" w:color="auto"/>
          </w:divBdr>
        </w:div>
        <w:div w:id="1926306798">
          <w:marLeft w:val="0"/>
          <w:marRight w:val="0"/>
          <w:marTop w:val="0"/>
          <w:marBottom w:val="0"/>
          <w:divBdr>
            <w:top w:val="none" w:sz="0" w:space="0" w:color="auto"/>
            <w:left w:val="none" w:sz="0" w:space="0" w:color="auto"/>
            <w:bottom w:val="none" w:sz="0" w:space="0" w:color="auto"/>
            <w:right w:val="none" w:sz="0" w:space="0" w:color="auto"/>
          </w:divBdr>
        </w:div>
        <w:div w:id="132254303">
          <w:marLeft w:val="0"/>
          <w:marRight w:val="0"/>
          <w:marTop w:val="0"/>
          <w:marBottom w:val="0"/>
          <w:divBdr>
            <w:top w:val="none" w:sz="0" w:space="0" w:color="auto"/>
            <w:left w:val="none" w:sz="0" w:space="0" w:color="auto"/>
            <w:bottom w:val="none" w:sz="0" w:space="0" w:color="auto"/>
            <w:right w:val="none" w:sz="0" w:space="0" w:color="auto"/>
          </w:divBdr>
        </w:div>
        <w:div w:id="1541286335">
          <w:marLeft w:val="0"/>
          <w:marRight w:val="0"/>
          <w:marTop w:val="0"/>
          <w:marBottom w:val="0"/>
          <w:divBdr>
            <w:top w:val="none" w:sz="0" w:space="0" w:color="auto"/>
            <w:left w:val="none" w:sz="0" w:space="0" w:color="auto"/>
            <w:bottom w:val="none" w:sz="0" w:space="0" w:color="auto"/>
            <w:right w:val="none" w:sz="0" w:space="0" w:color="auto"/>
          </w:divBdr>
        </w:div>
        <w:div w:id="188105971">
          <w:marLeft w:val="0"/>
          <w:marRight w:val="0"/>
          <w:marTop w:val="0"/>
          <w:marBottom w:val="0"/>
          <w:divBdr>
            <w:top w:val="none" w:sz="0" w:space="0" w:color="auto"/>
            <w:left w:val="none" w:sz="0" w:space="0" w:color="auto"/>
            <w:bottom w:val="none" w:sz="0" w:space="0" w:color="auto"/>
            <w:right w:val="none" w:sz="0" w:space="0" w:color="auto"/>
          </w:divBdr>
        </w:div>
        <w:div w:id="1089959680">
          <w:marLeft w:val="0"/>
          <w:marRight w:val="0"/>
          <w:marTop w:val="0"/>
          <w:marBottom w:val="0"/>
          <w:divBdr>
            <w:top w:val="none" w:sz="0" w:space="0" w:color="auto"/>
            <w:left w:val="none" w:sz="0" w:space="0" w:color="auto"/>
            <w:bottom w:val="none" w:sz="0" w:space="0" w:color="auto"/>
            <w:right w:val="none" w:sz="0" w:space="0" w:color="auto"/>
          </w:divBdr>
        </w:div>
        <w:div w:id="1573858085">
          <w:marLeft w:val="0"/>
          <w:marRight w:val="0"/>
          <w:marTop w:val="0"/>
          <w:marBottom w:val="0"/>
          <w:divBdr>
            <w:top w:val="none" w:sz="0" w:space="0" w:color="auto"/>
            <w:left w:val="none" w:sz="0" w:space="0" w:color="auto"/>
            <w:bottom w:val="none" w:sz="0" w:space="0" w:color="auto"/>
            <w:right w:val="none" w:sz="0" w:space="0" w:color="auto"/>
          </w:divBdr>
        </w:div>
        <w:div w:id="890308201">
          <w:marLeft w:val="0"/>
          <w:marRight w:val="0"/>
          <w:marTop w:val="0"/>
          <w:marBottom w:val="0"/>
          <w:divBdr>
            <w:top w:val="none" w:sz="0" w:space="0" w:color="auto"/>
            <w:left w:val="none" w:sz="0" w:space="0" w:color="auto"/>
            <w:bottom w:val="none" w:sz="0" w:space="0" w:color="auto"/>
            <w:right w:val="none" w:sz="0" w:space="0" w:color="auto"/>
          </w:divBdr>
        </w:div>
        <w:div w:id="48656655">
          <w:marLeft w:val="0"/>
          <w:marRight w:val="0"/>
          <w:marTop w:val="0"/>
          <w:marBottom w:val="0"/>
          <w:divBdr>
            <w:top w:val="none" w:sz="0" w:space="0" w:color="auto"/>
            <w:left w:val="none" w:sz="0" w:space="0" w:color="auto"/>
            <w:bottom w:val="none" w:sz="0" w:space="0" w:color="auto"/>
            <w:right w:val="none" w:sz="0" w:space="0" w:color="auto"/>
          </w:divBdr>
        </w:div>
        <w:div w:id="2047217241">
          <w:marLeft w:val="0"/>
          <w:marRight w:val="0"/>
          <w:marTop w:val="0"/>
          <w:marBottom w:val="0"/>
          <w:divBdr>
            <w:top w:val="none" w:sz="0" w:space="0" w:color="auto"/>
            <w:left w:val="none" w:sz="0" w:space="0" w:color="auto"/>
            <w:bottom w:val="none" w:sz="0" w:space="0" w:color="auto"/>
            <w:right w:val="none" w:sz="0" w:space="0" w:color="auto"/>
          </w:divBdr>
        </w:div>
        <w:div w:id="2109427800">
          <w:marLeft w:val="0"/>
          <w:marRight w:val="0"/>
          <w:marTop w:val="0"/>
          <w:marBottom w:val="0"/>
          <w:divBdr>
            <w:top w:val="none" w:sz="0" w:space="0" w:color="auto"/>
            <w:left w:val="none" w:sz="0" w:space="0" w:color="auto"/>
            <w:bottom w:val="none" w:sz="0" w:space="0" w:color="auto"/>
            <w:right w:val="none" w:sz="0" w:space="0" w:color="auto"/>
          </w:divBdr>
        </w:div>
        <w:div w:id="1450932780">
          <w:marLeft w:val="0"/>
          <w:marRight w:val="0"/>
          <w:marTop w:val="0"/>
          <w:marBottom w:val="0"/>
          <w:divBdr>
            <w:top w:val="none" w:sz="0" w:space="0" w:color="auto"/>
            <w:left w:val="none" w:sz="0" w:space="0" w:color="auto"/>
            <w:bottom w:val="none" w:sz="0" w:space="0" w:color="auto"/>
            <w:right w:val="none" w:sz="0" w:space="0" w:color="auto"/>
          </w:divBdr>
        </w:div>
        <w:div w:id="695927732">
          <w:marLeft w:val="0"/>
          <w:marRight w:val="0"/>
          <w:marTop w:val="0"/>
          <w:marBottom w:val="0"/>
          <w:divBdr>
            <w:top w:val="none" w:sz="0" w:space="0" w:color="auto"/>
            <w:left w:val="none" w:sz="0" w:space="0" w:color="auto"/>
            <w:bottom w:val="none" w:sz="0" w:space="0" w:color="auto"/>
            <w:right w:val="none" w:sz="0" w:space="0" w:color="auto"/>
          </w:divBdr>
        </w:div>
        <w:div w:id="653801083">
          <w:marLeft w:val="0"/>
          <w:marRight w:val="0"/>
          <w:marTop w:val="0"/>
          <w:marBottom w:val="0"/>
          <w:divBdr>
            <w:top w:val="none" w:sz="0" w:space="0" w:color="auto"/>
            <w:left w:val="none" w:sz="0" w:space="0" w:color="auto"/>
            <w:bottom w:val="none" w:sz="0" w:space="0" w:color="auto"/>
            <w:right w:val="none" w:sz="0" w:space="0" w:color="auto"/>
          </w:divBdr>
        </w:div>
        <w:div w:id="771320331">
          <w:marLeft w:val="0"/>
          <w:marRight w:val="0"/>
          <w:marTop w:val="0"/>
          <w:marBottom w:val="0"/>
          <w:divBdr>
            <w:top w:val="none" w:sz="0" w:space="0" w:color="auto"/>
            <w:left w:val="none" w:sz="0" w:space="0" w:color="auto"/>
            <w:bottom w:val="none" w:sz="0" w:space="0" w:color="auto"/>
            <w:right w:val="none" w:sz="0" w:space="0" w:color="auto"/>
          </w:divBdr>
        </w:div>
        <w:div w:id="1211456579">
          <w:marLeft w:val="0"/>
          <w:marRight w:val="0"/>
          <w:marTop w:val="0"/>
          <w:marBottom w:val="0"/>
          <w:divBdr>
            <w:top w:val="none" w:sz="0" w:space="0" w:color="auto"/>
            <w:left w:val="none" w:sz="0" w:space="0" w:color="auto"/>
            <w:bottom w:val="none" w:sz="0" w:space="0" w:color="auto"/>
            <w:right w:val="none" w:sz="0" w:space="0" w:color="auto"/>
          </w:divBdr>
        </w:div>
        <w:div w:id="388500842">
          <w:marLeft w:val="0"/>
          <w:marRight w:val="0"/>
          <w:marTop w:val="0"/>
          <w:marBottom w:val="0"/>
          <w:divBdr>
            <w:top w:val="none" w:sz="0" w:space="0" w:color="auto"/>
            <w:left w:val="none" w:sz="0" w:space="0" w:color="auto"/>
            <w:bottom w:val="none" w:sz="0" w:space="0" w:color="auto"/>
            <w:right w:val="none" w:sz="0" w:space="0" w:color="auto"/>
          </w:divBdr>
        </w:div>
        <w:div w:id="948507307">
          <w:marLeft w:val="0"/>
          <w:marRight w:val="0"/>
          <w:marTop w:val="0"/>
          <w:marBottom w:val="0"/>
          <w:divBdr>
            <w:top w:val="none" w:sz="0" w:space="0" w:color="auto"/>
            <w:left w:val="none" w:sz="0" w:space="0" w:color="auto"/>
            <w:bottom w:val="none" w:sz="0" w:space="0" w:color="auto"/>
            <w:right w:val="none" w:sz="0" w:space="0" w:color="auto"/>
          </w:divBdr>
        </w:div>
        <w:div w:id="1199900277">
          <w:marLeft w:val="0"/>
          <w:marRight w:val="0"/>
          <w:marTop w:val="0"/>
          <w:marBottom w:val="0"/>
          <w:divBdr>
            <w:top w:val="none" w:sz="0" w:space="0" w:color="auto"/>
            <w:left w:val="none" w:sz="0" w:space="0" w:color="auto"/>
            <w:bottom w:val="none" w:sz="0" w:space="0" w:color="auto"/>
            <w:right w:val="none" w:sz="0" w:space="0" w:color="auto"/>
          </w:divBdr>
        </w:div>
        <w:div w:id="1150102065">
          <w:marLeft w:val="0"/>
          <w:marRight w:val="0"/>
          <w:marTop w:val="0"/>
          <w:marBottom w:val="0"/>
          <w:divBdr>
            <w:top w:val="none" w:sz="0" w:space="0" w:color="auto"/>
            <w:left w:val="none" w:sz="0" w:space="0" w:color="auto"/>
            <w:bottom w:val="none" w:sz="0" w:space="0" w:color="auto"/>
            <w:right w:val="none" w:sz="0" w:space="0" w:color="auto"/>
          </w:divBdr>
        </w:div>
        <w:div w:id="1028532758">
          <w:marLeft w:val="0"/>
          <w:marRight w:val="0"/>
          <w:marTop w:val="0"/>
          <w:marBottom w:val="0"/>
          <w:divBdr>
            <w:top w:val="none" w:sz="0" w:space="0" w:color="auto"/>
            <w:left w:val="none" w:sz="0" w:space="0" w:color="auto"/>
            <w:bottom w:val="none" w:sz="0" w:space="0" w:color="auto"/>
            <w:right w:val="none" w:sz="0" w:space="0" w:color="auto"/>
          </w:divBdr>
        </w:div>
        <w:div w:id="861018030">
          <w:marLeft w:val="0"/>
          <w:marRight w:val="0"/>
          <w:marTop w:val="0"/>
          <w:marBottom w:val="0"/>
          <w:divBdr>
            <w:top w:val="none" w:sz="0" w:space="0" w:color="auto"/>
            <w:left w:val="none" w:sz="0" w:space="0" w:color="auto"/>
            <w:bottom w:val="none" w:sz="0" w:space="0" w:color="auto"/>
            <w:right w:val="none" w:sz="0" w:space="0" w:color="auto"/>
          </w:divBdr>
        </w:div>
        <w:div w:id="1930700041">
          <w:marLeft w:val="0"/>
          <w:marRight w:val="0"/>
          <w:marTop w:val="0"/>
          <w:marBottom w:val="0"/>
          <w:divBdr>
            <w:top w:val="none" w:sz="0" w:space="0" w:color="auto"/>
            <w:left w:val="none" w:sz="0" w:space="0" w:color="auto"/>
            <w:bottom w:val="none" w:sz="0" w:space="0" w:color="auto"/>
            <w:right w:val="none" w:sz="0" w:space="0" w:color="auto"/>
          </w:divBdr>
        </w:div>
        <w:div w:id="1776095323">
          <w:marLeft w:val="0"/>
          <w:marRight w:val="0"/>
          <w:marTop w:val="0"/>
          <w:marBottom w:val="0"/>
          <w:divBdr>
            <w:top w:val="none" w:sz="0" w:space="0" w:color="auto"/>
            <w:left w:val="none" w:sz="0" w:space="0" w:color="auto"/>
            <w:bottom w:val="none" w:sz="0" w:space="0" w:color="auto"/>
            <w:right w:val="none" w:sz="0" w:space="0" w:color="auto"/>
          </w:divBdr>
        </w:div>
        <w:div w:id="1920749130">
          <w:marLeft w:val="0"/>
          <w:marRight w:val="0"/>
          <w:marTop w:val="0"/>
          <w:marBottom w:val="0"/>
          <w:divBdr>
            <w:top w:val="none" w:sz="0" w:space="0" w:color="auto"/>
            <w:left w:val="none" w:sz="0" w:space="0" w:color="auto"/>
            <w:bottom w:val="none" w:sz="0" w:space="0" w:color="auto"/>
            <w:right w:val="none" w:sz="0" w:space="0" w:color="auto"/>
          </w:divBdr>
        </w:div>
        <w:div w:id="457182867">
          <w:marLeft w:val="0"/>
          <w:marRight w:val="0"/>
          <w:marTop w:val="0"/>
          <w:marBottom w:val="0"/>
          <w:divBdr>
            <w:top w:val="none" w:sz="0" w:space="0" w:color="auto"/>
            <w:left w:val="none" w:sz="0" w:space="0" w:color="auto"/>
            <w:bottom w:val="none" w:sz="0" w:space="0" w:color="auto"/>
            <w:right w:val="none" w:sz="0" w:space="0" w:color="auto"/>
          </w:divBdr>
        </w:div>
        <w:div w:id="605309447">
          <w:marLeft w:val="0"/>
          <w:marRight w:val="0"/>
          <w:marTop w:val="0"/>
          <w:marBottom w:val="0"/>
          <w:divBdr>
            <w:top w:val="none" w:sz="0" w:space="0" w:color="auto"/>
            <w:left w:val="none" w:sz="0" w:space="0" w:color="auto"/>
            <w:bottom w:val="none" w:sz="0" w:space="0" w:color="auto"/>
            <w:right w:val="none" w:sz="0" w:space="0" w:color="auto"/>
          </w:divBdr>
        </w:div>
        <w:div w:id="423304573">
          <w:marLeft w:val="0"/>
          <w:marRight w:val="0"/>
          <w:marTop w:val="0"/>
          <w:marBottom w:val="0"/>
          <w:divBdr>
            <w:top w:val="none" w:sz="0" w:space="0" w:color="auto"/>
            <w:left w:val="none" w:sz="0" w:space="0" w:color="auto"/>
            <w:bottom w:val="none" w:sz="0" w:space="0" w:color="auto"/>
            <w:right w:val="none" w:sz="0" w:space="0" w:color="auto"/>
          </w:divBdr>
        </w:div>
        <w:div w:id="1256397249">
          <w:marLeft w:val="0"/>
          <w:marRight w:val="0"/>
          <w:marTop w:val="0"/>
          <w:marBottom w:val="0"/>
          <w:divBdr>
            <w:top w:val="none" w:sz="0" w:space="0" w:color="auto"/>
            <w:left w:val="none" w:sz="0" w:space="0" w:color="auto"/>
            <w:bottom w:val="none" w:sz="0" w:space="0" w:color="auto"/>
            <w:right w:val="none" w:sz="0" w:space="0" w:color="auto"/>
          </w:divBdr>
        </w:div>
        <w:div w:id="530192792">
          <w:marLeft w:val="0"/>
          <w:marRight w:val="0"/>
          <w:marTop w:val="0"/>
          <w:marBottom w:val="0"/>
          <w:divBdr>
            <w:top w:val="none" w:sz="0" w:space="0" w:color="auto"/>
            <w:left w:val="none" w:sz="0" w:space="0" w:color="auto"/>
            <w:bottom w:val="none" w:sz="0" w:space="0" w:color="auto"/>
            <w:right w:val="none" w:sz="0" w:space="0" w:color="auto"/>
          </w:divBdr>
        </w:div>
        <w:div w:id="1650552510">
          <w:marLeft w:val="0"/>
          <w:marRight w:val="0"/>
          <w:marTop w:val="0"/>
          <w:marBottom w:val="0"/>
          <w:divBdr>
            <w:top w:val="none" w:sz="0" w:space="0" w:color="auto"/>
            <w:left w:val="none" w:sz="0" w:space="0" w:color="auto"/>
            <w:bottom w:val="none" w:sz="0" w:space="0" w:color="auto"/>
            <w:right w:val="none" w:sz="0" w:space="0" w:color="auto"/>
          </w:divBdr>
        </w:div>
        <w:div w:id="365835848">
          <w:marLeft w:val="0"/>
          <w:marRight w:val="0"/>
          <w:marTop w:val="0"/>
          <w:marBottom w:val="0"/>
          <w:divBdr>
            <w:top w:val="none" w:sz="0" w:space="0" w:color="auto"/>
            <w:left w:val="none" w:sz="0" w:space="0" w:color="auto"/>
            <w:bottom w:val="none" w:sz="0" w:space="0" w:color="auto"/>
            <w:right w:val="none" w:sz="0" w:space="0" w:color="auto"/>
          </w:divBdr>
        </w:div>
        <w:div w:id="193271084">
          <w:marLeft w:val="0"/>
          <w:marRight w:val="0"/>
          <w:marTop w:val="0"/>
          <w:marBottom w:val="0"/>
          <w:divBdr>
            <w:top w:val="none" w:sz="0" w:space="0" w:color="auto"/>
            <w:left w:val="none" w:sz="0" w:space="0" w:color="auto"/>
            <w:bottom w:val="none" w:sz="0" w:space="0" w:color="auto"/>
            <w:right w:val="none" w:sz="0" w:space="0" w:color="auto"/>
          </w:divBdr>
        </w:div>
        <w:div w:id="923152441">
          <w:marLeft w:val="0"/>
          <w:marRight w:val="0"/>
          <w:marTop w:val="0"/>
          <w:marBottom w:val="0"/>
          <w:divBdr>
            <w:top w:val="none" w:sz="0" w:space="0" w:color="auto"/>
            <w:left w:val="none" w:sz="0" w:space="0" w:color="auto"/>
            <w:bottom w:val="none" w:sz="0" w:space="0" w:color="auto"/>
            <w:right w:val="none" w:sz="0" w:space="0" w:color="auto"/>
          </w:divBdr>
        </w:div>
        <w:div w:id="439642078">
          <w:marLeft w:val="0"/>
          <w:marRight w:val="0"/>
          <w:marTop w:val="0"/>
          <w:marBottom w:val="0"/>
          <w:divBdr>
            <w:top w:val="none" w:sz="0" w:space="0" w:color="auto"/>
            <w:left w:val="none" w:sz="0" w:space="0" w:color="auto"/>
            <w:bottom w:val="none" w:sz="0" w:space="0" w:color="auto"/>
            <w:right w:val="none" w:sz="0" w:space="0" w:color="auto"/>
          </w:divBdr>
        </w:div>
        <w:div w:id="1471166552">
          <w:marLeft w:val="0"/>
          <w:marRight w:val="0"/>
          <w:marTop w:val="0"/>
          <w:marBottom w:val="0"/>
          <w:divBdr>
            <w:top w:val="none" w:sz="0" w:space="0" w:color="auto"/>
            <w:left w:val="none" w:sz="0" w:space="0" w:color="auto"/>
            <w:bottom w:val="none" w:sz="0" w:space="0" w:color="auto"/>
            <w:right w:val="none" w:sz="0" w:space="0" w:color="auto"/>
          </w:divBdr>
        </w:div>
        <w:div w:id="270748094">
          <w:marLeft w:val="0"/>
          <w:marRight w:val="0"/>
          <w:marTop w:val="0"/>
          <w:marBottom w:val="0"/>
          <w:divBdr>
            <w:top w:val="none" w:sz="0" w:space="0" w:color="auto"/>
            <w:left w:val="none" w:sz="0" w:space="0" w:color="auto"/>
            <w:bottom w:val="none" w:sz="0" w:space="0" w:color="auto"/>
            <w:right w:val="none" w:sz="0" w:space="0" w:color="auto"/>
          </w:divBdr>
        </w:div>
        <w:div w:id="266617743">
          <w:marLeft w:val="0"/>
          <w:marRight w:val="0"/>
          <w:marTop w:val="0"/>
          <w:marBottom w:val="0"/>
          <w:divBdr>
            <w:top w:val="none" w:sz="0" w:space="0" w:color="auto"/>
            <w:left w:val="none" w:sz="0" w:space="0" w:color="auto"/>
            <w:bottom w:val="none" w:sz="0" w:space="0" w:color="auto"/>
            <w:right w:val="none" w:sz="0" w:space="0" w:color="auto"/>
          </w:divBdr>
        </w:div>
        <w:div w:id="1496261463">
          <w:marLeft w:val="0"/>
          <w:marRight w:val="0"/>
          <w:marTop w:val="0"/>
          <w:marBottom w:val="0"/>
          <w:divBdr>
            <w:top w:val="none" w:sz="0" w:space="0" w:color="auto"/>
            <w:left w:val="none" w:sz="0" w:space="0" w:color="auto"/>
            <w:bottom w:val="none" w:sz="0" w:space="0" w:color="auto"/>
            <w:right w:val="none" w:sz="0" w:space="0" w:color="auto"/>
          </w:divBdr>
        </w:div>
        <w:div w:id="1081030042">
          <w:marLeft w:val="0"/>
          <w:marRight w:val="0"/>
          <w:marTop w:val="0"/>
          <w:marBottom w:val="0"/>
          <w:divBdr>
            <w:top w:val="none" w:sz="0" w:space="0" w:color="auto"/>
            <w:left w:val="none" w:sz="0" w:space="0" w:color="auto"/>
            <w:bottom w:val="none" w:sz="0" w:space="0" w:color="auto"/>
            <w:right w:val="none" w:sz="0" w:space="0" w:color="auto"/>
          </w:divBdr>
        </w:div>
        <w:div w:id="1827163200">
          <w:marLeft w:val="0"/>
          <w:marRight w:val="0"/>
          <w:marTop w:val="0"/>
          <w:marBottom w:val="0"/>
          <w:divBdr>
            <w:top w:val="none" w:sz="0" w:space="0" w:color="auto"/>
            <w:left w:val="none" w:sz="0" w:space="0" w:color="auto"/>
            <w:bottom w:val="none" w:sz="0" w:space="0" w:color="auto"/>
            <w:right w:val="none" w:sz="0" w:space="0" w:color="auto"/>
          </w:divBdr>
        </w:div>
        <w:div w:id="1184510686">
          <w:marLeft w:val="0"/>
          <w:marRight w:val="0"/>
          <w:marTop w:val="0"/>
          <w:marBottom w:val="0"/>
          <w:divBdr>
            <w:top w:val="none" w:sz="0" w:space="0" w:color="auto"/>
            <w:left w:val="none" w:sz="0" w:space="0" w:color="auto"/>
            <w:bottom w:val="none" w:sz="0" w:space="0" w:color="auto"/>
            <w:right w:val="none" w:sz="0" w:space="0" w:color="auto"/>
          </w:divBdr>
        </w:div>
        <w:div w:id="365834682">
          <w:marLeft w:val="0"/>
          <w:marRight w:val="0"/>
          <w:marTop w:val="0"/>
          <w:marBottom w:val="0"/>
          <w:divBdr>
            <w:top w:val="none" w:sz="0" w:space="0" w:color="auto"/>
            <w:left w:val="none" w:sz="0" w:space="0" w:color="auto"/>
            <w:bottom w:val="none" w:sz="0" w:space="0" w:color="auto"/>
            <w:right w:val="none" w:sz="0" w:space="0" w:color="auto"/>
          </w:divBdr>
        </w:div>
        <w:div w:id="1346832028">
          <w:marLeft w:val="0"/>
          <w:marRight w:val="0"/>
          <w:marTop w:val="0"/>
          <w:marBottom w:val="0"/>
          <w:divBdr>
            <w:top w:val="none" w:sz="0" w:space="0" w:color="auto"/>
            <w:left w:val="none" w:sz="0" w:space="0" w:color="auto"/>
            <w:bottom w:val="none" w:sz="0" w:space="0" w:color="auto"/>
            <w:right w:val="none" w:sz="0" w:space="0" w:color="auto"/>
          </w:divBdr>
        </w:div>
        <w:div w:id="409279105">
          <w:marLeft w:val="0"/>
          <w:marRight w:val="0"/>
          <w:marTop w:val="0"/>
          <w:marBottom w:val="0"/>
          <w:divBdr>
            <w:top w:val="none" w:sz="0" w:space="0" w:color="auto"/>
            <w:left w:val="none" w:sz="0" w:space="0" w:color="auto"/>
            <w:bottom w:val="none" w:sz="0" w:space="0" w:color="auto"/>
            <w:right w:val="none" w:sz="0" w:space="0" w:color="auto"/>
          </w:divBdr>
        </w:div>
        <w:div w:id="1304308709">
          <w:marLeft w:val="0"/>
          <w:marRight w:val="0"/>
          <w:marTop w:val="0"/>
          <w:marBottom w:val="0"/>
          <w:divBdr>
            <w:top w:val="none" w:sz="0" w:space="0" w:color="auto"/>
            <w:left w:val="none" w:sz="0" w:space="0" w:color="auto"/>
            <w:bottom w:val="none" w:sz="0" w:space="0" w:color="auto"/>
            <w:right w:val="none" w:sz="0" w:space="0" w:color="auto"/>
          </w:divBdr>
        </w:div>
        <w:div w:id="198904958">
          <w:marLeft w:val="0"/>
          <w:marRight w:val="0"/>
          <w:marTop w:val="0"/>
          <w:marBottom w:val="0"/>
          <w:divBdr>
            <w:top w:val="none" w:sz="0" w:space="0" w:color="auto"/>
            <w:left w:val="none" w:sz="0" w:space="0" w:color="auto"/>
            <w:bottom w:val="none" w:sz="0" w:space="0" w:color="auto"/>
            <w:right w:val="none" w:sz="0" w:space="0" w:color="auto"/>
          </w:divBdr>
        </w:div>
        <w:div w:id="1266379680">
          <w:marLeft w:val="0"/>
          <w:marRight w:val="0"/>
          <w:marTop w:val="0"/>
          <w:marBottom w:val="0"/>
          <w:divBdr>
            <w:top w:val="none" w:sz="0" w:space="0" w:color="auto"/>
            <w:left w:val="none" w:sz="0" w:space="0" w:color="auto"/>
            <w:bottom w:val="none" w:sz="0" w:space="0" w:color="auto"/>
            <w:right w:val="none" w:sz="0" w:space="0" w:color="auto"/>
          </w:divBdr>
        </w:div>
        <w:div w:id="2137675252">
          <w:marLeft w:val="0"/>
          <w:marRight w:val="0"/>
          <w:marTop w:val="0"/>
          <w:marBottom w:val="0"/>
          <w:divBdr>
            <w:top w:val="none" w:sz="0" w:space="0" w:color="auto"/>
            <w:left w:val="none" w:sz="0" w:space="0" w:color="auto"/>
            <w:bottom w:val="none" w:sz="0" w:space="0" w:color="auto"/>
            <w:right w:val="none" w:sz="0" w:space="0" w:color="auto"/>
          </w:divBdr>
        </w:div>
        <w:div w:id="549073136">
          <w:marLeft w:val="0"/>
          <w:marRight w:val="0"/>
          <w:marTop w:val="0"/>
          <w:marBottom w:val="0"/>
          <w:divBdr>
            <w:top w:val="none" w:sz="0" w:space="0" w:color="auto"/>
            <w:left w:val="none" w:sz="0" w:space="0" w:color="auto"/>
            <w:bottom w:val="none" w:sz="0" w:space="0" w:color="auto"/>
            <w:right w:val="none" w:sz="0" w:space="0" w:color="auto"/>
          </w:divBdr>
        </w:div>
        <w:div w:id="23947030">
          <w:marLeft w:val="0"/>
          <w:marRight w:val="0"/>
          <w:marTop w:val="0"/>
          <w:marBottom w:val="0"/>
          <w:divBdr>
            <w:top w:val="none" w:sz="0" w:space="0" w:color="auto"/>
            <w:left w:val="none" w:sz="0" w:space="0" w:color="auto"/>
            <w:bottom w:val="none" w:sz="0" w:space="0" w:color="auto"/>
            <w:right w:val="none" w:sz="0" w:space="0" w:color="auto"/>
          </w:divBdr>
        </w:div>
        <w:div w:id="1521504302">
          <w:marLeft w:val="0"/>
          <w:marRight w:val="0"/>
          <w:marTop w:val="0"/>
          <w:marBottom w:val="0"/>
          <w:divBdr>
            <w:top w:val="none" w:sz="0" w:space="0" w:color="auto"/>
            <w:left w:val="none" w:sz="0" w:space="0" w:color="auto"/>
            <w:bottom w:val="none" w:sz="0" w:space="0" w:color="auto"/>
            <w:right w:val="none" w:sz="0" w:space="0" w:color="auto"/>
          </w:divBdr>
        </w:div>
        <w:div w:id="230190864">
          <w:marLeft w:val="0"/>
          <w:marRight w:val="0"/>
          <w:marTop w:val="0"/>
          <w:marBottom w:val="0"/>
          <w:divBdr>
            <w:top w:val="none" w:sz="0" w:space="0" w:color="auto"/>
            <w:left w:val="none" w:sz="0" w:space="0" w:color="auto"/>
            <w:bottom w:val="none" w:sz="0" w:space="0" w:color="auto"/>
            <w:right w:val="none" w:sz="0" w:space="0" w:color="auto"/>
          </w:divBdr>
        </w:div>
        <w:div w:id="1771122112">
          <w:marLeft w:val="0"/>
          <w:marRight w:val="0"/>
          <w:marTop w:val="0"/>
          <w:marBottom w:val="0"/>
          <w:divBdr>
            <w:top w:val="none" w:sz="0" w:space="0" w:color="auto"/>
            <w:left w:val="none" w:sz="0" w:space="0" w:color="auto"/>
            <w:bottom w:val="none" w:sz="0" w:space="0" w:color="auto"/>
            <w:right w:val="none" w:sz="0" w:space="0" w:color="auto"/>
          </w:divBdr>
        </w:div>
        <w:div w:id="1009795313">
          <w:marLeft w:val="0"/>
          <w:marRight w:val="0"/>
          <w:marTop w:val="0"/>
          <w:marBottom w:val="0"/>
          <w:divBdr>
            <w:top w:val="none" w:sz="0" w:space="0" w:color="auto"/>
            <w:left w:val="none" w:sz="0" w:space="0" w:color="auto"/>
            <w:bottom w:val="none" w:sz="0" w:space="0" w:color="auto"/>
            <w:right w:val="none" w:sz="0" w:space="0" w:color="auto"/>
          </w:divBdr>
        </w:div>
        <w:div w:id="91248233">
          <w:marLeft w:val="0"/>
          <w:marRight w:val="0"/>
          <w:marTop w:val="0"/>
          <w:marBottom w:val="0"/>
          <w:divBdr>
            <w:top w:val="none" w:sz="0" w:space="0" w:color="auto"/>
            <w:left w:val="none" w:sz="0" w:space="0" w:color="auto"/>
            <w:bottom w:val="none" w:sz="0" w:space="0" w:color="auto"/>
            <w:right w:val="none" w:sz="0" w:space="0" w:color="auto"/>
          </w:divBdr>
        </w:div>
        <w:div w:id="582301772">
          <w:marLeft w:val="0"/>
          <w:marRight w:val="0"/>
          <w:marTop w:val="0"/>
          <w:marBottom w:val="0"/>
          <w:divBdr>
            <w:top w:val="none" w:sz="0" w:space="0" w:color="auto"/>
            <w:left w:val="none" w:sz="0" w:space="0" w:color="auto"/>
            <w:bottom w:val="none" w:sz="0" w:space="0" w:color="auto"/>
            <w:right w:val="none" w:sz="0" w:space="0" w:color="auto"/>
          </w:divBdr>
        </w:div>
        <w:div w:id="1726219114">
          <w:marLeft w:val="0"/>
          <w:marRight w:val="0"/>
          <w:marTop w:val="0"/>
          <w:marBottom w:val="0"/>
          <w:divBdr>
            <w:top w:val="none" w:sz="0" w:space="0" w:color="auto"/>
            <w:left w:val="none" w:sz="0" w:space="0" w:color="auto"/>
            <w:bottom w:val="none" w:sz="0" w:space="0" w:color="auto"/>
            <w:right w:val="none" w:sz="0" w:space="0" w:color="auto"/>
          </w:divBdr>
        </w:div>
        <w:div w:id="2066758022">
          <w:marLeft w:val="0"/>
          <w:marRight w:val="0"/>
          <w:marTop w:val="0"/>
          <w:marBottom w:val="0"/>
          <w:divBdr>
            <w:top w:val="none" w:sz="0" w:space="0" w:color="auto"/>
            <w:left w:val="none" w:sz="0" w:space="0" w:color="auto"/>
            <w:bottom w:val="none" w:sz="0" w:space="0" w:color="auto"/>
            <w:right w:val="none" w:sz="0" w:space="0" w:color="auto"/>
          </w:divBdr>
        </w:div>
        <w:div w:id="1874229926">
          <w:marLeft w:val="0"/>
          <w:marRight w:val="0"/>
          <w:marTop w:val="0"/>
          <w:marBottom w:val="0"/>
          <w:divBdr>
            <w:top w:val="none" w:sz="0" w:space="0" w:color="auto"/>
            <w:left w:val="none" w:sz="0" w:space="0" w:color="auto"/>
            <w:bottom w:val="none" w:sz="0" w:space="0" w:color="auto"/>
            <w:right w:val="none" w:sz="0" w:space="0" w:color="auto"/>
          </w:divBdr>
        </w:div>
        <w:div w:id="1567450379">
          <w:marLeft w:val="0"/>
          <w:marRight w:val="0"/>
          <w:marTop w:val="0"/>
          <w:marBottom w:val="0"/>
          <w:divBdr>
            <w:top w:val="none" w:sz="0" w:space="0" w:color="auto"/>
            <w:left w:val="none" w:sz="0" w:space="0" w:color="auto"/>
            <w:bottom w:val="none" w:sz="0" w:space="0" w:color="auto"/>
            <w:right w:val="none" w:sz="0" w:space="0" w:color="auto"/>
          </w:divBdr>
        </w:div>
        <w:div w:id="33626777">
          <w:marLeft w:val="0"/>
          <w:marRight w:val="0"/>
          <w:marTop w:val="0"/>
          <w:marBottom w:val="0"/>
          <w:divBdr>
            <w:top w:val="none" w:sz="0" w:space="0" w:color="auto"/>
            <w:left w:val="none" w:sz="0" w:space="0" w:color="auto"/>
            <w:bottom w:val="none" w:sz="0" w:space="0" w:color="auto"/>
            <w:right w:val="none" w:sz="0" w:space="0" w:color="auto"/>
          </w:divBdr>
        </w:div>
        <w:div w:id="2632838">
          <w:marLeft w:val="0"/>
          <w:marRight w:val="0"/>
          <w:marTop w:val="0"/>
          <w:marBottom w:val="0"/>
          <w:divBdr>
            <w:top w:val="none" w:sz="0" w:space="0" w:color="auto"/>
            <w:left w:val="none" w:sz="0" w:space="0" w:color="auto"/>
            <w:bottom w:val="none" w:sz="0" w:space="0" w:color="auto"/>
            <w:right w:val="none" w:sz="0" w:space="0" w:color="auto"/>
          </w:divBdr>
        </w:div>
        <w:div w:id="520094426">
          <w:marLeft w:val="0"/>
          <w:marRight w:val="0"/>
          <w:marTop w:val="0"/>
          <w:marBottom w:val="0"/>
          <w:divBdr>
            <w:top w:val="none" w:sz="0" w:space="0" w:color="auto"/>
            <w:left w:val="none" w:sz="0" w:space="0" w:color="auto"/>
            <w:bottom w:val="none" w:sz="0" w:space="0" w:color="auto"/>
            <w:right w:val="none" w:sz="0" w:space="0" w:color="auto"/>
          </w:divBdr>
        </w:div>
        <w:div w:id="1689598453">
          <w:marLeft w:val="0"/>
          <w:marRight w:val="0"/>
          <w:marTop w:val="0"/>
          <w:marBottom w:val="0"/>
          <w:divBdr>
            <w:top w:val="none" w:sz="0" w:space="0" w:color="auto"/>
            <w:left w:val="none" w:sz="0" w:space="0" w:color="auto"/>
            <w:bottom w:val="none" w:sz="0" w:space="0" w:color="auto"/>
            <w:right w:val="none" w:sz="0" w:space="0" w:color="auto"/>
          </w:divBdr>
        </w:div>
        <w:div w:id="78717775">
          <w:marLeft w:val="0"/>
          <w:marRight w:val="0"/>
          <w:marTop w:val="0"/>
          <w:marBottom w:val="0"/>
          <w:divBdr>
            <w:top w:val="none" w:sz="0" w:space="0" w:color="auto"/>
            <w:left w:val="none" w:sz="0" w:space="0" w:color="auto"/>
            <w:bottom w:val="none" w:sz="0" w:space="0" w:color="auto"/>
            <w:right w:val="none" w:sz="0" w:space="0" w:color="auto"/>
          </w:divBdr>
        </w:div>
        <w:div w:id="417947156">
          <w:marLeft w:val="0"/>
          <w:marRight w:val="0"/>
          <w:marTop w:val="0"/>
          <w:marBottom w:val="0"/>
          <w:divBdr>
            <w:top w:val="none" w:sz="0" w:space="0" w:color="auto"/>
            <w:left w:val="none" w:sz="0" w:space="0" w:color="auto"/>
            <w:bottom w:val="none" w:sz="0" w:space="0" w:color="auto"/>
            <w:right w:val="none" w:sz="0" w:space="0" w:color="auto"/>
          </w:divBdr>
        </w:div>
        <w:div w:id="1202551405">
          <w:marLeft w:val="0"/>
          <w:marRight w:val="0"/>
          <w:marTop w:val="0"/>
          <w:marBottom w:val="0"/>
          <w:divBdr>
            <w:top w:val="none" w:sz="0" w:space="0" w:color="auto"/>
            <w:left w:val="none" w:sz="0" w:space="0" w:color="auto"/>
            <w:bottom w:val="none" w:sz="0" w:space="0" w:color="auto"/>
            <w:right w:val="none" w:sz="0" w:space="0" w:color="auto"/>
          </w:divBdr>
        </w:div>
        <w:div w:id="1719359279">
          <w:marLeft w:val="0"/>
          <w:marRight w:val="0"/>
          <w:marTop w:val="0"/>
          <w:marBottom w:val="0"/>
          <w:divBdr>
            <w:top w:val="none" w:sz="0" w:space="0" w:color="auto"/>
            <w:left w:val="none" w:sz="0" w:space="0" w:color="auto"/>
            <w:bottom w:val="none" w:sz="0" w:space="0" w:color="auto"/>
            <w:right w:val="none" w:sz="0" w:space="0" w:color="auto"/>
          </w:divBdr>
        </w:div>
        <w:div w:id="982392204">
          <w:marLeft w:val="0"/>
          <w:marRight w:val="0"/>
          <w:marTop w:val="0"/>
          <w:marBottom w:val="0"/>
          <w:divBdr>
            <w:top w:val="none" w:sz="0" w:space="0" w:color="auto"/>
            <w:left w:val="none" w:sz="0" w:space="0" w:color="auto"/>
            <w:bottom w:val="none" w:sz="0" w:space="0" w:color="auto"/>
            <w:right w:val="none" w:sz="0" w:space="0" w:color="auto"/>
          </w:divBdr>
        </w:div>
        <w:div w:id="532379208">
          <w:marLeft w:val="0"/>
          <w:marRight w:val="0"/>
          <w:marTop w:val="0"/>
          <w:marBottom w:val="0"/>
          <w:divBdr>
            <w:top w:val="none" w:sz="0" w:space="0" w:color="auto"/>
            <w:left w:val="none" w:sz="0" w:space="0" w:color="auto"/>
            <w:bottom w:val="none" w:sz="0" w:space="0" w:color="auto"/>
            <w:right w:val="none" w:sz="0" w:space="0" w:color="auto"/>
          </w:divBdr>
        </w:div>
        <w:div w:id="1259867512">
          <w:marLeft w:val="0"/>
          <w:marRight w:val="0"/>
          <w:marTop w:val="0"/>
          <w:marBottom w:val="0"/>
          <w:divBdr>
            <w:top w:val="none" w:sz="0" w:space="0" w:color="auto"/>
            <w:left w:val="none" w:sz="0" w:space="0" w:color="auto"/>
            <w:bottom w:val="none" w:sz="0" w:space="0" w:color="auto"/>
            <w:right w:val="none" w:sz="0" w:space="0" w:color="auto"/>
          </w:divBdr>
        </w:div>
        <w:div w:id="855272152">
          <w:marLeft w:val="0"/>
          <w:marRight w:val="0"/>
          <w:marTop w:val="0"/>
          <w:marBottom w:val="0"/>
          <w:divBdr>
            <w:top w:val="none" w:sz="0" w:space="0" w:color="auto"/>
            <w:left w:val="none" w:sz="0" w:space="0" w:color="auto"/>
            <w:bottom w:val="none" w:sz="0" w:space="0" w:color="auto"/>
            <w:right w:val="none" w:sz="0" w:space="0" w:color="auto"/>
          </w:divBdr>
        </w:div>
        <w:div w:id="377973081">
          <w:marLeft w:val="0"/>
          <w:marRight w:val="0"/>
          <w:marTop w:val="0"/>
          <w:marBottom w:val="0"/>
          <w:divBdr>
            <w:top w:val="none" w:sz="0" w:space="0" w:color="auto"/>
            <w:left w:val="none" w:sz="0" w:space="0" w:color="auto"/>
            <w:bottom w:val="none" w:sz="0" w:space="0" w:color="auto"/>
            <w:right w:val="none" w:sz="0" w:space="0" w:color="auto"/>
          </w:divBdr>
        </w:div>
        <w:div w:id="375544517">
          <w:marLeft w:val="0"/>
          <w:marRight w:val="0"/>
          <w:marTop w:val="0"/>
          <w:marBottom w:val="0"/>
          <w:divBdr>
            <w:top w:val="none" w:sz="0" w:space="0" w:color="auto"/>
            <w:left w:val="none" w:sz="0" w:space="0" w:color="auto"/>
            <w:bottom w:val="none" w:sz="0" w:space="0" w:color="auto"/>
            <w:right w:val="none" w:sz="0" w:space="0" w:color="auto"/>
          </w:divBdr>
        </w:div>
        <w:div w:id="1658073689">
          <w:marLeft w:val="0"/>
          <w:marRight w:val="0"/>
          <w:marTop w:val="0"/>
          <w:marBottom w:val="0"/>
          <w:divBdr>
            <w:top w:val="none" w:sz="0" w:space="0" w:color="auto"/>
            <w:left w:val="none" w:sz="0" w:space="0" w:color="auto"/>
            <w:bottom w:val="none" w:sz="0" w:space="0" w:color="auto"/>
            <w:right w:val="none" w:sz="0" w:space="0" w:color="auto"/>
          </w:divBdr>
        </w:div>
        <w:div w:id="185991452">
          <w:marLeft w:val="0"/>
          <w:marRight w:val="0"/>
          <w:marTop w:val="0"/>
          <w:marBottom w:val="0"/>
          <w:divBdr>
            <w:top w:val="none" w:sz="0" w:space="0" w:color="auto"/>
            <w:left w:val="none" w:sz="0" w:space="0" w:color="auto"/>
            <w:bottom w:val="none" w:sz="0" w:space="0" w:color="auto"/>
            <w:right w:val="none" w:sz="0" w:space="0" w:color="auto"/>
          </w:divBdr>
        </w:div>
        <w:div w:id="304625584">
          <w:marLeft w:val="0"/>
          <w:marRight w:val="0"/>
          <w:marTop w:val="0"/>
          <w:marBottom w:val="0"/>
          <w:divBdr>
            <w:top w:val="none" w:sz="0" w:space="0" w:color="auto"/>
            <w:left w:val="none" w:sz="0" w:space="0" w:color="auto"/>
            <w:bottom w:val="none" w:sz="0" w:space="0" w:color="auto"/>
            <w:right w:val="none" w:sz="0" w:space="0" w:color="auto"/>
          </w:divBdr>
        </w:div>
        <w:div w:id="1619407676">
          <w:marLeft w:val="0"/>
          <w:marRight w:val="0"/>
          <w:marTop w:val="0"/>
          <w:marBottom w:val="0"/>
          <w:divBdr>
            <w:top w:val="none" w:sz="0" w:space="0" w:color="auto"/>
            <w:left w:val="none" w:sz="0" w:space="0" w:color="auto"/>
            <w:bottom w:val="none" w:sz="0" w:space="0" w:color="auto"/>
            <w:right w:val="none" w:sz="0" w:space="0" w:color="auto"/>
          </w:divBdr>
        </w:div>
        <w:div w:id="725493566">
          <w:marLeft w:val="0"/>
          <w:marRight w:val="0"/>
          <w:marTop w:val="0"/>
          <w:marBottom w:val="0"/>
          <w:divBdr>
            <w:top w:val="none" w:sz="0" w:space="0" w:color="auto"/>
            <w:left w:val="none" w:sz="0" w:space="0" w:color="auto"/>
            <w:bottom w:val="none" w:sz="0" w:space="0" w:color="auto"/>
            <w:right w:val="none" w:sz="0" w:space="0" w:color="auto"/>
          </w:divBdr>
        </w:div>
        <w:div w:id="165292840">
          <w:marLeft w:val="0"/>
          <w:marRight w:val="0"/>
          <w:marTop w:val="0"/>
          <w:marBottom w:val="0"/>
          <w:divBdr>
            <w:top w:val="none" w:sz="0" w:space="0" w:color="auto"/>
            <w:left w:val="none" w:sz="0" w:space="0" w:color="auto"/>
            <w:bottom w:val="none" w:sz="0" w:space="0" w:color="auto"/>
            <w:right w:val="none" w:sz="0" w:space="0" w:color="auto"/>
          </w:divBdr>
        </w:div>
        <w:div w:id="862478510">
          <w:marLeft w:val="0"/>
          <w:marRight w:val="0"/>
          <w:marTop w:val="0"/>
          <w:marBottom w:val="0"/>
          <w:divBdr>
            <w:top w:val="none" w:sz="0" w:space="0" w:color="auto"/>
            <w:left w:val="none" w:sz="0" w:space="0" w:color="auto"/>
            <w:bottom w:val="none" w:sz="0" w:space="0" w:color="auto"/>
            <w:right w:val="none" w:sz="0" w:space="0" w:color="auto"/>
          </w:divBdr>
        </w:div>
        <w:div w:id="701832174">
          <w:marLeft w:val="0"/>
          <w:marRight w:val="0"/>
          <w:marTop w:val="0"/>
          <w:marBottom w:val="0"/>
          <w:divBdr>
            <w:top w:val="none" w:sz="0" w:space="0" w:color="auto"/>
            <w:left w:val="none" w:sz="0" w:space="0" w:color="auto"/>
            <w:bottom w:val="none" w:sz="0" w:space="0" w:color="auto"/>
            <w:right w:val="none" w:sz="0" w:space="0" w:color="auto"/>
          </w:divBdr>
        </w:div>
        <w:div w:id="412243096">
          <w:marLeft w:val="0"/>
          <w:marRight w:val="0"/>
          <w:marTop w:val="0"/>
          <w:marBottom w:val="0"/>
          <w:divBdr>
            <w:top w:val="none" w:sz="0" w:space="0" w:color="auto"/>
            <w:left w:val="none" w:sz="0" w:space="0" w:color="auto"/>
            <w:bottom w:val="none" w:sz="0" w:space="0" w:color="auto"/>
            <w:right w:val="none" w:sz="0" w:space="0" w:color="auto"/>
          </w:divBdr>
        </w:div>
        <w:div w:id="1935431494">
          <w:marLeft w:val="0"/>
          <w:marRight w:val="0"/>
          <w:marTop w:val="0"/>
          <w:marBottom w:val="0"/>
          <w:divBdr>
            <w:top w:val="none" w:sz="0" w:space="0" w:color="auto"/>
            <w:left w:val="none" w:sz="0" w:space="0" w:color="auto"/>
            <w:bottom w:val="none" w:sz="0" w:space="0" w:color="auto"/>
            <w:right w:val="none" w:sz="0" w:space="0" w:color="auto"/>
          </w:divBdr>
        </w:div>
        <w:div w:id="916400642">
          <w:marLeft w:val="0"/>
          <w:marRight w:val="0"/>
          <w:marTop w:val="0"/>
          <w:marBottom w:val="0"/>
          <w:divBdr>
            <w:top w:val="none" w:sz="0" w:space="0" w:color="auto"/>
            <w:left w:val="none" w:sz="0" w:space="0" w:color="auto"/>
            <w:bottom w:val="none" w:sz="0" w:space="0" w:color="auto"/>
            <w:right w:val="none" w:sz="0" w:space="0" w:color="auto"/>
          </w:divBdr>
        </w:div>
        <w:div w:id="442922587">
          <w:marLeft w:val="0"/>
          <w:marRight w:val="0"/>
          <w:marTop w:val="0"/>
          <w:marBottom w:val="0"/>
          <w:divBdr>
            <w:top w:val="none" w:sz="0" w:space="0" w:color="auto"/>
            <w:left w:val="none" w:sz="0" w:space="0" w:color="auto"/>
            <w:bottom w:val="none" w:sz="0" w:space="0" w:color="auto"/>
            <w:right w:val="none" w:sz="0" w:space="0" w:color="auto"/>
          </w:divBdr>
        </w:div>
        <w:div w:id="571623988">
          <w:marLeft w:val="0"/>
          <w:marRight w:val="0"/>
          <w:marTop w:val="0"/>
          <w:marBottom w:val="0"/>
          <w:divBdr>
            <w:top w:val="none" w:sz="0" w:space="0" w:color="auto"/>
            <w:left w:val="none" w:sz="0" w:space="0" w:color="auto"/>
            <w:bottom w:val="none" w:sz="0" w:space="0" w:color="auto"/>
            <w:right w:val="none" w:sz="0" w:space="0" w:color="auto"/>
          </w:divBdr>
        </w:div>
        <w:div w:id="1005520230">
          <w:marLeft w:val="0"/>
          <w:marRight w:val="0"/>
          <w:marTop w:val="0"/>
          <w:marBottom w:val="0"/>
          <w:divBdr>
            <w:top w:val="none" w:sz="0" w:space="0" w:color="auto"/>
            <w:left w:val="none" w:sz="0" w:space="0" w:color="auto"/>
            <w:bottom w:val="none" w:sz="0" w:space="0" w:color="auto"/>
            <w:right w:val="none" w:sz="0" w:space="0" w:color="auto"/>
          </w:divBdr>
        </w:div>
        <w:div w:id="913009878">
          <w:marLeft w:val="0"/>
          <w:marRight w:val="0"/>
          <w:marTop w:val="0"/>
          <w:marBottom w:val="0"/>
          <w:divBdr>
            <w:top w:val="none" w:sz="0" w:space="0" w:color="auto"/>
            <w:left w:val="none" w:sz="0" w:space="0" w:color="auto"/>
            <w:bottom w:val="none" w:sz="0" w:space="0" w:color="auto"/>
            <w:right w:val="none" w:sz="0" w:space="0" w:color="auto"/>
          </w:divBdr>
        </w:div>
        <w:div w:id="1837065989">
          <w:marLeft w:val="0"/>
          <w:marRight w:val="0"/>
          <w:marTop w:val="0"/>
          <w:marBottom w:val="0"/>
          <w:divBdr>
            <w:top w:val="none" w:sz="0" w:space="0" w:color="auto"/>
            <w:left w:val="none" w:sz="0" w:space="0" w:color="auto"/>
            <w:bottom w:val="none" w:sz="0" w:space="0" w:color="auto"/>
            <w:right w:val="none" w:sz="0" w:space="0" w:color="auto"/>
          </w:divBdr>
        </w:div>
        <w:div w:id="1631008361">
          <w:marLeft w:val="0"/>
          <w:marRight w:val="0"/>
          <w:marTop w:val="0"/>
          <w:marBottom w:val="0"/>
          <w:divBdr>
            <w:top w:val="none" w:sz="0" w:space="0" w:color="auto"/>
            <w:left w:val="none" w:sz="0" w:space="0" w:color="auto"/>
            <w:bottom w:val="none" w:sz="0" w:space="0" w:color="auto"/>
            <w:right w:val="none" w:sz="0" w:space="0" w:color="auto"/>
          </w:divBdr>
        </w:div>
        <w:div w:id="1942294273">
          <w:marLeft w:val="0"/>
          <w:marRight w:val="0"/>
          <w:marTop w:val="0"/>
          <w:marBottom w:val="0"/>
          <w:divBdr>
            <w:top w:val="none" w:sz="0" w:space="0" w:color="auto"/>
            <w:left w:val="none" w:sz="0" w:space="0" w:color="auto"/>
            <w:bottom w:val="none" w:sz="0" w:space="0" w:color="auto"/>
            <w:right w:val="none" w:sz="0" w:space="0" w:color="auto"/>
          </w:divBdr>
        </w:div>
        <w:div w:id="930240312">
          <w:marLeft w:val="0"/>
          <w:marRight w:val="0"/>
          <w:marTop w:val="0"/>
          <w:marBottom w:val="0"/>
          <w:divBdr>
            <w:top w:val="none" w:sz="0" w:space="0" w:color="auto"/>
            <w:left w:val="none" w:sz="0" w:space="0" w:color="auto"/>
            <w:bottom w:val="none" w:sz="0" w:space="0" w:color="auto"/>
            <w:right w:val="none" w:sz="0" w:space="0" w:color="auto"/>
          </w:divBdr>
        </w:div>
        <w:div w:id="617836553">
          <w:marLeft w:val="0"/>
          <w:marRight w:val="0"/>
          <w:marTop w:val="0"/>
          <w:marBottom w:val="0"/>
          <w:divBdr>
            <w:top w:val="none" w:sz="0" w:space="0" w:color="auto"/>
            <w:left w:val="none" w:sz="0" w:space="0" w:color="auto"/>
            <w:bottom w:val="none" w:sz="0" w:space="0" w:color="auto"/>
            <w:right w:val="none" w:sz="0" w:space="0" w:color="auto"/>
          </w:divBdr>
        </w:div>
        <w:div w:id="873687903">
          <w:marLeft w:val="0"/>
          <w:marRight w:val="0"/>
          <w:marTop w:val="0"/>
          <w:marBottom w:val="0"/>
          <w:divBdr>
            <w:top w:val="none" w:sz="0" w:space="0" w:color="auto"/>
            <w:left w:val="none" w:sz="0" w:space="0" w:color="auto"/>
            <w:bottom w:val="none" w:sz="0" w:space="0" w:color="auto"/>
            <w:right w:val="none" w:sz="0" w:space="0" w:color="auto"/>
          </w:divBdr>
        </w:div>
        <w:div w:id="1108699041">
          <w:marLeft w:val="0"/>
          <w:marRight w:val="0"/>
          <w:marTop w:val="0"/>
          <w:marBottom w:val="0"/>
          <w:divBdr>
            <w:top w:val="none" w:sz="0" w:space="0" w:color="auto"/>
            <w:left w:val="none" w:sz="0" w:space="0" w:color="auto"/>
            <w:bottom w:val="none" w:sz="0" w:space="0" w:color="auto"/>
            <w:right w:val="none" w:sz="0" w:space="0" w:color="auto"/>
          </w:divBdr>
        </w:div>
        <w:div w:id="811288263">
          <w:marLeft w:val="0"/>
          <w:marRight w:val="0"/>
          <w:marTop w:val="0"/>
          <w:marBottom w:val="0"/>
          <w:divBdr>
            <w:top w:val="none" w:sz="0" w:space="0" w:color="auto"/>
            <w:left w:val="none" w:sz="0" w:space="0" w:color="auto"/>
            <w:bottom w:val="none" w:sz="0" w:space="0" w:color="auto"/>
            <w:right w:val="none" w:sz="0" w:space="0" w:color="auto"/>
          </w:divBdr>
        </w:div>
        <w:div w:id="1662343283">
          <w:marLeft w:val="0"/>
          <w:marRight w:val="0"/>
          <w:marTop w:val="0"/>
          <w:marBottom w:val="0"/>
          <w:divBdr>
            <w:top w:val="none" w:sz="0" w:space="0" w:color="auto"/>
            <w:left w:val="none" w:sz="0" w:space="0" w:color="auto"/>
            <w:bottom w:val="none" w:sz="0" w:space="0" w:color="auto"/>
            <w:right w:val="none" w:sz="0" w:space="0" w:color="auto"/>
          </w:divBdr>
        </w:div>
        <w:div w:id="1204564937">
          <w:marLeft w:val="0"/>
          <w:marRight w:val="0"/>
          <w:marTop w:val="0"/>
          <w:marBottom w:val="0"/>
          <w:divBdr>
            <w:top w:val="none" w:sz="0" w:space="0" w:color="auto"/>
            <w:left w:val="none" w:sz="0" w:space="0" w:color="auto"/>
            <w:bottom w:val="none" w:sz="0" w:space="0" w:color="auto"/>
            <w:right w:val="none" w:sz="0" w:space="0" w:color="auto"/>
          </w:divBdr>
        </w:div>
        <w:div w:id="1314871940">
          <w:marLeft w:val="0"/>
          <w:marRight w:val="0"/>
          <w:marTop w:val="0"/>
          <w:marBottom w:val="0"/>
          <w:divBdr>
            <w:top w:val="none" w:sz="0" w:space="0" w:color="auto"/>
            <w:left w:val="none" w:sz="0" w:space="0" w:color="auto"/>
            <w:bottom w:val="none" w:sz="0" w:space="0" w:color="auto"/>
            <w:right w:val="none" w:sz="0" w:space="0" w:color="auto"/>
          </w:divBdr>
        </w:div>
        <w:div w:id="321081792">
          <w:marLeft w:val="0"/>
          <w:marRight w:val="0"/>
          <w:marTop w:val="0"/>
          <w:marBottom w:val="0"/>
          <w:divBdr>
            <w:top w:val="none" w:sz="0" w:space="0" w:color="auto"/>
            <w:left w:val="none" w:sz="0" w:space="0" w:color="auto"/>
            <w:bottom w:val="none" w:sz="0" w:space="0" w:color="auto"/>
            <w:right w:val="none" w:sz="0" w:space="0" w:color="auto"/>
          </w:divBdr>
        </w:div>
        <w:div w:id="1304892868">
          <w:marLeft w:val="0"/>
          <w:marRight w:val="0"/>
          <w:marTop w:val="0"/>
          <w:marBottom w:val="0"/>
          <w:divBdr>
            <w:top w:val="none" w:sz="0" w:space="0" w:color="auto"/>
            <w:left w:val="none" w:sz="0" w:space="0" w:color="auto"/>
            <w:bottom w:val="none" w:sz="0" w:space="0" w:color="auto"/>
            <w:right w:val="none" w:sz="0" w:space="0" w:color="auto"/>
          </w:divBdr>
        </w:div>
        <w:div w:id="270820466">
          <w:marLeft w:val="0"/>
          <w:marRight w:val="0"/>
          <w:marTop w:val="0"/>
          <w:marBottom w:val="0"/>
          <w:divBdr>
            <w:top w:val="none" w:sz="0" w:space="0" w:color="auto"/>
            <w:left w:val="none" w:sz="0" w:space="0" w:color="auto"/>
            <w:bottom w:val="none" w:sz="0" w:space="0" w:color="auto"/>
            <w:right w:val="none" w:sz="0" w:space="0" w:color="auto"/>
          </w:divBdr>
        </w:div>
        <w:div w:id="577136858">
          <w:marLeft w:val="0"/>
          <w:marRight w:val="0"/>
          <w:marTop w:val="0"/>
          <w:marBottom w:val="0"/>
          <w:divBdr>
            <w:top w:val="none" w:sz="0" w:space="0" w:color="auto"/>
            <w:left w:val="none" w:sz="0" w:space="0" w:color="auto"/>
            <w:bottom w:val="none" w:sz="0" w:space="0" w:color="auto"/>
            <w:right w:val="none" w:sz="0" w:space="0" w:color="auto"/>
          </w:divBdr>
        </w:div>
        <w:div w:id="729697028">
          <w:marLeft w:val="0"/>
          <w:marRight w:val="0"/>
          <w:marTop w:val="0"/>
          <w:marBottom w:val="0"/>
          <w:divBdr>
            <w:top w:val="none" w:sz="0" w:space="0" w:color="auto"/>
            <w:left w:val="none" w:sz="0" w:space="0" w:color="auto"/>
            <w:bottom w:val="none" w:sz="0" w:space="0" w:color="auto"/>
            <w:right w:val="none" w:sz="0" w:space="0" w:color="auto"/>
          </w:divBdr>
        </w:div>
        <w:div w:id="1994285722">
          <w:marLeft w:val="0"/>
          <w:marRight w:val="0"/>
          <w:marTop w:val="0"/>
          <w:marBottom w:val="0"/>
          <w:divBdr>
            <w:top w:val="none" w:sz="0" w:space="0" w:color="auto"/>
            <w:left w:val="none" w:sz="0" w:space="0" w:color="auto"/>
            <w:bottom w:val="none" w:sz="0" w:space="0" w:color="auto"/>
            <w:right w:val="none" w:sz="0" w:space="0" w:color="auto"/>
          </w:divBdr>
        </w:div>
        <w:div w:id="1704473556">
          <w:marLeft w:val="0"/>
          <w:marRight w:val="0"/>
          <w:marTop w:val="0"/>
          <w:marBottom w:val="0"/>
          <w:divBdr>
            <w:top w:val="none" w:sz="0" w:space="0" w:color="auto"/>
            <w:left w:val="none" w:sz="0" w:space="0" w:color="auto"/>
            <w:bottom w:val="none" w:sz="0" w:space="0" w:color="auto"/>
            <w:right w:val="none" w:sz="0" w:space="0" w:color="auto"/>
          </w:divBdr>
        </w:div>
        <w:div w:id="1495103081">
          <w:marLeft w:val="0"/>
          <w:marRight w:val="0"/>
          <w:marTop w:val="0"/>
          <w:marBottom w:val="0"/>
          <w:divBdr>
            <w:top w:val="none" w:sz="0" w:space="0" w:color="auto"/>
            <w:left w:val="none" w:sz="0" w:space="0" w:color="auto"/>
            <w:bottom w:val="none" w:sz="0" w:space="0" w:color="auto"/>
            <w:right w:val="none" w:sz="0" w:space="0" w:color="auto"/>
          </w:divBdr>
        </w:div>
        <w:div w:id="928807894">
          <w:marLeft w:val="0"/>
          <w:marRight w:val="0"/>
          <w:marTop w:val="0"/>
          <w:marBottom w:val="0"/>
          <w:divBdr>
            <w:top w:val="none" w:sz="0" w:space="0" w:color="auto"/>
            <w:left w:val="none" w:sz="0" w:space="0" w:color="auto"/>
            <w:bottom w:val="none" w:sz="0" w:space="0" w:color="auto"/>
            <w:right w:val="none" w:sz="0" w:space="0" w:color="auto"/>
          </w:divBdr>
        </w:div>
        <w:div w:id="1627275791">
          <w:marLeft w:val="0"/>
          <w:marRight w:val="0"/>
          <w:marTop w:val="0"/>
          <w:marBottom w:val="0"/>
          <w:divBdr>
            <w:top w:val="none" w:sz="0" w:space="0" w:color="auto"/>
            <w:left w:val="none" w:sz="0" w:space="0" w:color="auto"/>
            <w:bottom w:val="none" w:sz="0" w:space="0" w:color="auto"/>
            <w:right w:val="none" w:sz="0" w:space="0" w:color="auto"/>
          </w:divBdr>
        </w:div>
        <w:div w:id="1402289366">
          <w:marLeft w:val="0"/>
          <w:marRight w:val="0"/>
          <w:marTop w:val="0"/>
          <w:marBottom w:val="0"/>
          <w:divBdr>
            <w:top w:val="none" w:sz="0" w:space="0" w:color="auto"/>
            <w:left w:val="none" w:sz="0" w:space="0" w:color="auto"/>
            <w:bottom w:val="none" w:sz="0" w:space="0" w:color="auto"/>
            <w:right w:val="none" w:sz="0" w:space="0" w:color="auto"/>
          </w:divBdr>
        </w:div>
        <w:div w:id="2095741525">
          <w:marLeft w:val="0"/>
          <w:marRight w:val="0"/>
          <w:marTop w:val="0"/>
          <w:marBottom w:val="0"/>
          <w:divBdr>
            <w:top w:val="none" w:sz="0" w:space="0" w:color="auto"/>
            <w:left w:val="none" w:sz="0" w:space="0" w:color="auto"/>
            <w:bottom w:val="none" w:sz="0" w:space="0" w:color="auto"/>
            <w:right w:val="none" w:sz="0" w:space="0" w:color="auto"/>
          </w:divBdr>
        </w:div>
        <w:div w:id="755634162">
          <w:marLeft w:val="0"/>
          <w:marRight w:val="0"/>
          <w:marTop w:val="0"/>
          <w:marBottom w:val="0"/>
          <w:divBdr>
            <w:top w:val="none" w:sz="0" w:space="0" w:color="auto"/>
            <w:left w:val="none" w:sz="0" w:space="0" w:color="auto"/>
            <w:bottom w:val="none" w:sz="0" w:space="0" w:color="auto"/>
            <w:right w:val="none" w:sz="0" w:space="0" w:color="auto"/>
          </w:divBdr>
        </w:div>
        <w:div w:id="1020811315">
          <w:marLeft w:val="0"/>
          <w:marRight w:val="0"/>
          <w:marTop w:val="0"/>
          <w:marBottom w:val="0"/>
          <w:divBdr>
            <w:top w:val="none" w:sz="0" w:space="0" w:color="auto"/>
            <w:left w:val="none" w:sz="0" w:space="0" w:color="auto"/>
            <w:bottom w:val="none" w:sz="0" w:space="0" w:color="auto"/>
            <w:right w:val="none" w:sz="0" w:space="0" w:color="auto"/>
          </w:divBdr>
        </w:div>
        <w:div w:id="1160340926">
          <w:marLeft w:val="0"/>
          <w:marRight w:val="0"/>
          <w:marTop w:val="0"/>
          <w:marBottom w:val="0"/>
          <w:divBdr>
            <w:top w:val="none" w:sz="0" w:space="0" w:color="auto"/>
            <w:left w:val="none" w:sz="0" w:space="0" w:color="auto"/>
            <w:bottom w:val="none" w:sz="0" w:space="0" w:color="auto"/>
            <w:right w:val="none" w:sz="0" w:space="0" w:color="auto"/>
          </w:divBdr>
        </w:div>
        <w:div w:id="1330327525">
          <w:marLeft w:val="0"/>
          <w:marRight w:val="0"/>
          <w:marTop w:val="0"/>
          <w:marBottom w:val="0"/>
          <w:divBdr>
            <w:top w:val="none" w:sz="0" w:space="0" w:color="auto"/>
            <w:left w:val="none" w:sz="0" w:space="0" w:color="auto"/>
            <w:bottom w:val="none" w:sz="0" w:space="0" w:color="auto"/>
            <w:right w:val="none" w:sz="0" w:space="0" w:color="auto"/>
          </w:divBdr>
        </w:div>
        <w:div w:id="1740595623">
          <w:marLeft w:val="0"/>
          <w:marRight w:val="0"/>
          <w:marTop w:val="0"/>
          <w:marBottom w:val="0"/>
          <w:divBdr>
            <w:top w:val="none" w:sz="0" w:space="0" w:color="auto"/>
            <w:left w:val="none" w:sz="0" w:space="0" w:color="auto"/>
            <w:bottom w:val="none" w:sz="0" w:space="0" w:color="auto"/>
            <w:right w:val="none" w:sz="0" w:space="0" w:color="auto"/>
          </w:divBdr>
        </w:div>
        <w:div w:id="1679505985">
          <w:marLeft w:val="0"/>
          <w:marRight w:val="0"/>
          <w:marTop w:val="0"/>
          <w:marBottom w:val="0"/>
          <w:divBdr>
            <w:top w:val="none" w:sz="0" w:space="0" w:color="auto"/>
            <w:left w:val="none" w:sz="0" w:space="0" w:color="auto"/>
            <w:bottom w:val="none" w:sz="0" w:space="0" w:color="auto"/>
            <w:right w:val="none" w:sz="0" w:space="0" w:color="auto"/>
          </w:divBdr>
        </w:div>
        <w:div w:id="1620988943">
          <w:marLeft w:val="0"/>
          <w:marRight w:val="0"/>
          <w:marTop w:val="0"/>
          <w:marBottom w:val="0"/>
          <w:divBdr>
            <w:top w:val="none" w:sz="0" w:space="0" w:color="auto"/>
            <w:left w:val="none" w:sz="0" w:space="0" w:color="auto"/>
            <w:bottom w:val="none" w:sz="0" w:space="0" w:color="auto"/>
            <w:right w:val="none" w:sz="0" w:space="0" w:color="auto"/>
          </w:divBdr>
        </w:div>
        <w:div w:id="1447577715">
          <w:marLeft w:val="0"/>
          <w:marRight w:val="0"/>
          <w:marTop w:val="0"/>
          <w:marBottom w:val="0"/>
          <w:divBdr>
            <w:top w:val="none" w:sz="0" w:space="0" w:color="auto"/>
            <w:left w:val="none" w:sz="0" w:space="0" w:color="auto"/>
            <w:bottom w:val="none" w:sz="0" w:space="0" w:color="auto"/>
            <w:right w:val="none" w:sz="0" w:space="0" w:color="auto"/>
          </w:divBdr>
        </w:div>
        <w:div w:id="16663384">
          <w:marLeft w:val="0"/>
          <w:marRight w:val="0"/>
          <w:marTop w:val="0"/>
          <w:marBottom w:val="0"/>
          <w:divBdr>
            <w:top w:val="none" w:sz="0" w:space="0" w:color="auto"/>
            <w:left w:val="none" w:sz="0" w:space="0" w:color="auto"/>
            <w:bottom w:val="none" w:sz="0" w:space="0" w:color="auto"/>
            <w:right w:val="none" w:sz="0" w:space="0" w:color="auto"/>
          </w:divBdr>
        </w:div>
        <w:div w:id="381441941">
          <w:marLeft w:val="0"/>
          <w:marRight w:val="0"/>
          <w:marTop w:val="0"/>
          <w:marBottom w:val="0"/>
          <w:divBdr>
            <w:top w:val="none" w:sz="0" w:space="0" w:color="auto"/>
            <w:left w:val="none" w:sz="0" w:space="0" w:color="auto"/>
            <w:bottom w:val="none" w:sz="0" w:space="0" w:color="auto"/>
            <w:right w:val="none" w:sz="0" w:space="0" w:color="auto"/>
          </w:divBdr>
        </w:div>
        <w:div w:id="404189728">
          <w:marLeft w:val="0"/>
          <w:marRight w:val="0"/>
          <w:marTop w:val="0"/>
          <w:marBottom w:val="0"/>
          <w:divBdr>
            <w:top w:val="none" w:sz="0" w:space="0" w:color="auto"/>
            <w:left w:val="none" w:sz="0" w:space="0" w:color="auto"/>
            <w:bottom w:val="none" w:sz="0" w:space="0" w:color="auto"/>
            <w:right w:val="none" w:sz="0" w:space="0" w:color="auto"/>
          </w:divBdr>
        </w:div>
        <w:div w:id="1727756215">
          <w:marLeft w:val="0"/>
          <w:marRight w:val="0"/>
          <w:marTop w:val="0"/>
          <w:marBottom w:val="0"/>
          <w:divBdr>
            <w:top w:val="none" w:sz="0" w:space="0" w:color="auto"/>
            <w:left w:val="none" w:sz="0" w:space="0" w:color="auto"/>
            <w:bottom w:val="none" w:sz="0" w:space="0" w:color="auto"/>
            <w:right w:val="none" w:sz="0" w:space="0" w:color="auto"/>
          </w:divBdr>
        </w:div>
        <w:div w:id="1086418409">
          <w:marLeft w:val="0"/>
          <w:marRight w:val="0"/>
          <w:marTop w:val="0"/>
          <w:marBottom w:val="0"/>
          <w:divBdr>
            <w:top w:val="none" w:sz="0" w:space="0" w:color="auto"/>
            <w:left w:val="none" w:sz="0" w:space="0" w:color="auto"/>
            <w:bottom w:val="none" w:sz="0" w:space="0" w:color="auto"/>
            <w:right w:val="none" w:sz="0" w:space="0" w:color="auto"/>
          </w:divBdr>
        </w:div>
        <w:div w:id="722872542">
          <w:marLeft w:val="0"/>
          <w:marRight w:val="0"/>
          <w:marTop w:val="0"/>
          <w:marBottom w:val="0"/>
          <w:divBdr>
            <w:top w:val="none" w:sz="0" w:space="0" w:color="auto"/>
            <w:left w:val="none" w:sz="0" w:space="0" w:color="auto"/>
            <w:bottom w:val="none" w:sz="0" w:space="0" w:color="auto"/>
            <w:right w:val="none" w:sz="0" w:space="0" w:color="auto"/>
          </w:divBdr>
        </w:div>
        <w:div w:id="1620409504">
          <w:marLeft w:val="0"/>
          <w:marRight w:val="0"/>
          <w:marTop w:val="0"/>
          <w:marBottom w:val="0"/>
          <w:divBdr>
            <w:top w:val="none" w:sz="0" w:space="0" w:color="auto"/>
            <w:left w:val="none" w:sz="0" w:space="0" w:color="auto"/>
            <w:bottom w:val="none" w:sz="0" w:space="0" w:color="auto"/>
            <w:right w:val="none" w:sz="0" w:space="0" w:color="auto"/>
          </w:divBdr>
        </w:div>
        <w:div w:id="850488262">
          <w:marLeft w:val="0"/>
          <w:marRight w:val="0"/>
          <w:marTop w:val="0"/>
          <w:marBottom w:val="0"/>
          <w:divBdr>
            <w:top w:val="none" w:sz="0" w:space="0" w:color="auto"/>
            <w:left w:val="none" w:sz="0" w:space="0" w:color="auto"/>
            <w:bottom w:val="none" w:sz="0" w:space="0" w:color="auto"/>
            <w:right w:val="none" w:sz="0" w:space="0" w:color="auto"/>
          </w:divBdr>
        </w:div>
        <w:div w:id="1065908836">
          <w:marLeft w:val="0"/>
          <w:marRight w:val="0"/>
          <w:marTop w:val="0"/>
          <w:marBottom w:val="0"/>
          <w:divBdr>
            <w:top w:val="none" w:sz="0" w:space="0" w:color="auto"/>
            <w:left w:val="none" w:sz="0" w:space="0" w:color="auto"/>
            <w:bottom w:val="none" w:sz="0" w:space="0" w:color="auto"/>
            <w:right w:val="none" w:sz="0" w:space="0" w:color="auto"/>
          </w:divBdr>
        </w:div>
        <w:div w:id="1955332542">
          <w:marLeft w:val="0"/>
          <w:marRight w:val="0"/>
          <w:marTop w:val="0"/>
          <w:marBottom w:val="0"/>
          <w:divBdr>
            <w:top w:val="none" w:sz="0" w:space="0" w:color="auto"/>
            <w:left w:val="none" w:sz="0" w:space="0" w:color="auto"/>
            <w:bottom w:val="none" w:sz="0" w:space="0" w:color="auto"/>
            <w:right w:val="none" w:sz="0" w:space="0" w:color="auto"/>
          </w:divBdr>
        </w:div>
        <w:div w:id="1823695597">
          <w:marLeft w:val="0"/>
          <w:marRight w:val="0"/>
          <w:marTop w:val="0"/>
          <w:marBottom w:val="0"/>
          <w:divBdr>
            <w:top w:val="none" w:sz="0" w:space="0" w:color="auto"/>
            <w:left w:val="none" w:sz="0" w:space="0" w:color="auto"/>
            <w:bottom w:val="none" w:sz="0" w:space="0" w:color="auto"/>
            <w:right w:val="none" w:sz="0" w:space="0" w:color="auto"/>
          </w:divBdr>
        </w:div>
        <w:div w:id="1389917166">
          <w:marLeft w:val="0"/>
          <w:marRight w:val="0"/>
          <w:marTop w:val="0"/>
          <w:marBottom w:val="0"/>
          <w:divBdr>
            <w:top w:val="none" w:sz="0" w:space="0" w:color="auto"/>
            <w:left w:val="none" w:sz="0" w:space="0" w:color="auto"/>
            <w:bottom w:val="none" w:sz="0" w:space="0" w:color="auto"/>
            <w:right w:val="none" w:sz="0" w:space="0" w:color="auto"/>
          </w:divBdr>
        </w:div>
        <w:div w:id="588079144">
          <w:marLeft w:val="0"/>
          <w:marRight w:val="0"/>
          <w:marTop w:val="0"/>
          <w:marBottom w:val="0"/>
          <w:divBdr>
            <w:top w:val="none" w:sz="0" w:space="0" w:color="auto"/>
            <w:left w:val="none" w:sz="0" w:space="0" w:color="auto"/>
            <w:bottom w:val="none" w:sz="0" w:space="0" w:color="auto"/>
            <w:right w:val="none" w:sz="0" w:space="0" w:color="auto"/>
          </w:divBdr>
        </w:div>
        <w:div w:id="1967812478">
          <w:marLeft w:val="0"/>
          <w:marRight w:val="0"/>
          <w:marTop w:val="0"/>
          <w:marBottom w:val="0"/>
          <w:divBdr>
            <w:top w:val="none" w:sz="0" w:space="0" w:color="auto"/>
            <w:left w:val="none" w:sz="0" w:space="0" w:color="auto"/>
            <w:bottom w:val="none" w:sz="0" w:space="0" w:color="auto"/>
            <w:right w:val="none" w:sz="0" w:space="0" w:color="auto"/>
          </w:divBdr>
        </w:div>
        <w:div w:id="1585071792">
          <w:marLeft w:val="0"/>
          <w:marRight w:val="0"/>
          <w:marTop w:val="0"/>
          <w:marBottom w:val="0"/>
          <w:divBdr>
            <w:top w:val="none" w:sz="0" w:space="0" w:color="auto"/>
            <w:left w:val="none" w:sz="0" w:space="0" w:color="auto"/>
            <w:bottom w:val="none" w:sz="0" w:space="0" w:color="auto"/>
            <w:right w:val="none" w:sz="0" w:space="0" w:color="auto"/>
          </w:divBdr>
        </w:div>
        <w:div w:id="1694458580">
          <w:marLeft w:val="0"/>
          <w:marRight w:val="0"/>
          <w:marTop w:val="0"/>
          <w:marBottom w:val="0"/>
          <w:divBdr>
            <w:top w:val="none" w:sz="0" w:space="0" w:color="auto"/>
            <w:left w:val="none" w:sz="0" w:space="0" w:color="auto"/>
            <w:bottom w:val="none" w:sz="0" w:space="0" w:color="auto"/>
            <w:right w:val="none" w:sz="0" w:space="0" w:color="auto"/>
          </w:divBdr>
        </w:div>
        <w:div w:id="31926386">
          <w:marLeft w:val="0"/>
          <w:marRight w:val="0"/>
          <w:marTop w:val="0"/>
          <w:marBottom w:val="0"/>
          <w:divBdr>
            <w:top w:val="none" w:sz="0" w:space="0" w:color="auto"/>
            <w:left w:val="none" w:sz="0" w:space="0" w:color="auto"/>
            <w:bottom w:val="none" w:sz="0" w:space="0" w:color="auto"/>
            <w:right w:val="none" w:sz="0" w:space="0" w:color="auto"/>
          </w:divBdr>
        </w:div>
        <w:div w:id="664164871">
          <w:marLeft w:val="0"/>
          <w:marRight w:val="0"/>
          <w:marTop w:val="0"/>
          <w:marBottom w:val="0"/>
          <w:divBdr>
            <w:top w:val="none" w:sz="0" w:space="0" w:color="auto"/>
            <w:left w:val="none" w:sz="0" w:space="0" w:color="auto"/>
            <w:bottom w:val="none" w:sz="0" w:space="0" w:color="auto"/>
            <w:right w:val="none" w:sz="0" w:space="0" w:color="auto"/>
          </w:divBdr>
        </w:div>
        <w:div w:id="1797136757">
          <w:marLeft w:val="0"/>
          <w:marRight w:val="0"/>
          <w:marTop w:val="0"/>
          <w:marBottom w:val="0"/>
          <w:divBdr>
            <w:top w:val="none" w:sz="0" w:space="0" w:color="auto"/>
            <w:left w:val="none" w:sz="0" w:space="0" w:color="auto"/>
            <w:bottom w:val="none" w:sz="0" w:space="0" w:color="auto"/>
            <w:right w:val="none" w:sz="0" w:space="0" w:color="auto"/>
          </w:divBdr>
        </w:div>
        <w:div w:id="369457925">
          <w:marLeft w:val="0"/>
          <w:marRight w:val="0"/>
          <w:marTop w:val="0"/>
          <w:marBottom w:val="0"/>
          <w:divBdr>
            <w:top w:val="none" w:sz="0" w:space="0" w:color="auto"/>
            <w:left w:val="none" w:sz="0" w:space="0" w:color="auto"/>
            <w:bottom w:val="none" w:sz="0" w:space="0" w:color="auto"/>
            <w:right w:val="none" w:sz="0" w:space="0" w:color="auto"/>
          </w:divBdr>
        </w:div>
        <w:div w:id="542442845">
          <w:marLeft w:val="0"/>
          <w:marRight w:val="0"/>
          <w:marTop w:val="0"/>
          <w:marBottom w:val="0"/>
          <w:divBdr>
            <w:top w:val="none" w:sz="0" w:space="0" w:color="auto"/>
            <w:left w:val="none" w:sz="0" w:space="0" w:color="auto"/>
            <w:bottom w:val="none" w:sz="0" w:space="0" w:color="auto"/>
            <w:right w:val="none" w:sz="0" w:space="0" w:color="auto"/>
          </w:divBdr>
        </w:div>
        <w:div w:id="935601831">
          <w:marLeft w:val="0"/>
          <w:marRight w:val="0"/>
          <w:marTop w:val="0"/>
          <w:marBottom w:val="0"/>
          <w:divBdr>
            <w:top w:val="none" w:sz="0" w:space="0" w:color="auto"/>
            <w:left w:val="none" w:sz="0" w:space="0" w:color="auto"/>
            <w:bottom w:val="none" w:sz="0" w:space="0" w:color="auto"/>
            <w:right w:val="none" w:sz="0" w:space="0" w:color="auto"/>
          </w:divBdr>
        </w:div>
        <w:div w:id="1620868237">
          <w:marLeft w:val="0"/>
          <w:marRight w:val="0"/>
          <w:marTop w:val="0"/>
          <w:marBottom w:val="0"/>
          <w:divBdr>
            <w:top w:val="none" w:sz="0" w:space="0" w:color="auto"/>
            <w:left w:val="none" w:sz="0" w:space="0" w:color="auto"/>
            <w:bottom w:val="none" w:sz="0" w:space="0" w:color="auto"/>
            <w:right w:val="none" w:sz="0" w:space="0" w:color="auto"/>
          </w:divBdr>
        </w:div>
        <w:div w:id="1476870582">
          <w:marLeft w:val="0"/>
          <w:marRight w:val="0"/>
          <w:marTop w:val="0"/>
          <w:marBottom w:val="0"/>
          <w:divBdr>
            <w:top w:val="none" w:sz="0" w:space="0" w:color="auto"/>
            <w:left w:val="none" w:sz="0" w:space="0" w:color="auto"/>
            <w:bottom w:val="none" w:sz="0" w:space="0" w:color="auto"/>
            <w:right w:val="none" w:sz="0" w:space="0" w:color="auto"/>
          </w:divBdr>
        </w:div>
        <w:div w:id="2125539925">
          <w:marLeft w:val="0"/>
          <w:marRight w:val="0"/>
          <w:marTop w:val="0"/>
          <w:marBottom w:val="0"/>
          <w:divBdr>
            <w:top w:val="none" w:sz="0" w:space="0" w:color="auto"/>
            <w:left w:val="none" w:sz="0" w:space="0" w:color="auto"/>
            <w:bottom w:val="none" w:sz="0" w:space="0" w:color="auto"/>
            <w:right w:val="none" w:sz="0" w:space="0" w:color="auto"/>
          </w:divBdr>
        </w:div>
        <w:div w:id="397021029">
          <w:marLeft w:val="0"/>
          <w:marRight w:val="0"/>
          <w:marTop w:val="0"/>
          <w:marBottom w:val="0"/>
          <w:divBdr>
            <w:top w:val="none" w:sz="0" w:space="0" w:color="auto"/>
            <w:left w:val="none" w:sz="0" w:space="0" w:color="auto"/>
            <w:bottom w:val="none" w:sz="0" w:space="0" w:color="auto"/>
            <w:right w:val="none" w:sz="0" w:space="0" w:color="auto"/>
          </w:divBdr>
        </w:div>
        <w:div w:id="508256660">
          <w:marLeft w:val="0"/>
          <w:marRight w:val="0"/>
          <w:marTop w:val="0"/>
          <w:marBottom w:val="0"/>
          <w:divBdr>
            <w:top w:val="none" w:sz="0" w:space="0" w:color="auto"/>
            <w:left w:val="none" w:sz="0" w:space="0" w:color="auto"/>
            <w:bottom w:val="none" w:sz="0" w:space="0" w:color="auto"/>
            <w:right w:val="none" w:sz="0" w:space="0" w:color="auto"/>
          </w:divBdr>
        </w:div>
        <w:div w:id="34158258">
          <w:marLeft w:val="0"/>
          <w:marRight w:val="0"/>
          <w:marTop w:val="0"/>
          <w:marBottom w:val="0"/>
          <w:divBdr>
            <w:top w:val="none" w:sz="0" w:space="0" w:color="auto"/>
            <w:left w:val="none" w:sz="0" w:space="0" w:color="auto"/>
            <w:bottom w:val="none" w:sz="0" w:space="0" w:color="auto"/>
            <w:right w:val="none" w:sz="0" w:space="0" w:color="auto"/>
          </w:divBdr>
        </w:div>
        <w:div w:id="1545286875">
          <w:marLeft w:val="0"/>
          <w:marRight w:val="0"/>
          <w:marTop w:val="0"/>
          <w:marBottom w:val="0"/>
          <w:divBdr>
            <w:top w:val="none" w:sz="0" w:space="0" w:color="auto"/>
            <w:left w:val="none" w:sz="0" w:space="0" w:color="auto"/>
            <w:bottom w:val="none" w:sz="0" w:space="0" w:color="auto"/>
            <w:right w:val="none" w:sz="0" w:space="0" w:color="auto"/>
          </w:divBdr>
        </w:div>
        <w:div w:id="1108962857">
          <w:marLeft w:val="0"/>
          <w:marRight w:val="0"/>
          <w:marTop w:val="0"/>
          <w:marBottom w:val="0"/>
          <w:divBdr>
            <w:top w:val="none" w:sz="0" w:space="0" w:color="auto"/>
            <w:left w:val="none" w:sz="0" w:space="0" w:color="auto"/>
            <w:bottom w:val="none" w:sz="0" w:space="0" w:color="auto"/>
            <w:right w:val="none" w:sz="0" w:space="0" w:color="auto"/>
          </w:divBdr>
        </w:div>
        <w:div w:id="833882031">
          <w:marLeft w:val="0"/>
          <w:marRight w:val="0"/>
          <w:marTop w:val="0"/>
          <w:marBottom w:val="0"/>
          <w:divBdr>
            <w:top w:val="none" w:sz="0" w:space="0" w:color="auto"/>
            <w:left w:val="none" w:sz="0" w:space="0" w:color="auto"/>
            <w:bottom w:val="none" w:sz="0" w:space="0" w:color="auto"/>
            <w:right w:val="none" w:sz="0" w:space="0" w:color="auto"/>
          </w:divBdr>
        </w:div>
        <w:div w:id="1249580232">
          <w:marLeft w:val="0"/>
          <w:marRight w:val="0"/>
          <w:marTop w:val="0"/>
          <w:marBottom w:val="0"/>
          <w:divBdr>
            <w:top w:val="none" w:sz="0" w:space="0" w:color="auto"/>
            <w:left w:val="none" w:sz="0" w:space="0" w:color="auto"/>
            <w:bottom w:val="none" w:sz="0" w:space="0" w:color="auto"/>
            <w:right w:val="none" w:sz="0" w:space="0" w:color="auto"/>
          </w:divBdr>
        </w:div>
        <w:div w:id="959070421">
          <w:marLeft w:val="0"/>
          <w:marRight w:val="0"/>
          <w:marTop w:val="0"/>
          <w:marBottom w:val="0"/>
          <w:divBdr>
            <w:top w:val="none" w:sz="0" w:space="0" w:color="auto"/>
            <w:left w:val="none" w:sz="0" w:space="0" w:color="auto"/>
            <w:bottom w:val="none" w:sz="0" w:space="0" w:color="auto"/>
            <w:right w:val="none" w:sz="0" w:space="0" w:color="auto"/>
          </w:divBdr>
        </w:div>
        <w:div w:id="1089548332">
          <w:marLeft w:val="0"/>
          <w:marRight w:val="0"/>
          <w:marTop w:val="0"/>
          <w:marBottom w:val="0"/>
          <w:divBdr>
            <w:top w:val="none" w:sz="0" w:space="0" w:color="auto"/>
            <w:left w:val="none" w:sz="0" w:space="0" w:color="auto"/>
            <w:bottom w:val="none" w:sz="0" w:space="0" w:color="auto"/>
            <w:right w:val="none" w:sz="0" w:space="0" w:color="auto"/>
          </w:divBdr>
        </w:div>
        <w:div w:id="755856954">
          <w:marLeft w:val="0"/>
          <w:marRight w:val="0"/>
          <w:marTop w:val="0"/>
          <w:marBottom w:val="0"/>
          <w:divBdr>
            <w:top w:val="none" w:sz="0" w:space="0" w:color="auto"/>
            <w:left w:val="none" w:sz="0" w:space="0" w:color="auto"/>
            <w:bottom w:val="none" w:sz="0" w:space="0" w:color="auto"/>
            <w:right w:val="none" w:sz="0" w:space="0" w:color="auto"/>
          </w:divBdr>
        </w:div>
        <w:div w:id="925845251">
          <w:marLeft w:val="0"/>
          <w:marRight w:val="0"/>
          <w:marTop w:val="0"/>
          <w:marBottom w:val="0"/>
          <w:divBdr>
            <w:top w:val="none" w:sz="0" w:space="0" w:color="auto"/>
            <w:left w:val="none" w:sz="0" w:space="0" w:color="auto"/>
            <w:bottom w:val="none" w:sz="0" w:space="0" w:color="auto"/>
            <w:right w:val="none" w:sz="0" w:space="0" w:color="auto"/>
          </w:divBdr>
        </w:div>
        <w:div w:id="1370374755">
          <w:marLeft w:val="0"/>
          <w:marRight w:val="0"/>
          <w:marTop w:val="0"/>
          <w:marBottom w:val="0"/>
          <w:divBdr>
            <w:top w:val="none" w:sz="0" w:space="0" w:color="auto"/>
            <w:left w:val="none" w:sz="0" w:space="0" w:color="auto"/>
            <w:bottom w:val="none" w:sz="0" w:space="0" w:color="auto"/>
            <w:right w:val="none" w:sz="0" w:space="0" w:color="auto"/>
          </w:divBdr>
        </w:div>
        <w:div w:id="1556426873">
          <w:marLeft w:val="0"/>
          <w:marRight w:val="0"/>
          <w:marTop w:val="0"/>
          <w:marBottom w:val="0"/>
          <w:divBdr>
            <w:top w:val="none" w:sz="0" w:space="0" w:color="auto"/>
            <w:left w:val="none" w:sz="0" w:space="0" w:color="auto"/>
            <w:bottom w:val="none" w:sz="0" w:space="0" w:color="auto"/>
            <w:right w:val="none" w:sz="0" w:space="0" w:color="auto"/>
          </w:divBdr>
        </w:div>
        <w:div w:id="484586891">
          <w:marLeft w:val="0"/>
          <w:marRight w:val="0"/>
          <w:marTop w:val="0"/>
          <w:marBottom w:val="0"/>
          <w:divBdr>
            <w:top w:val="none" w:sz="0" w:space="0" w:color="auto"/>
            <w:left w:val="none" w:sz="0" w:space="0" w:color="auto"/>
            <w:bottom w:val="none" w:sz="0" w:space="0" w:color="auto"/>
            <w:right w:val="none" w:sz="0" w:space="0" w:color="auto"/>
          </w:divBdr>
        </w:div>
        <w:div w:id="1077677519">
          <w:marLeft w:val="0"/>
          <w:marRight w:val="0"/>
          <w:marTop w:val="0"/>
          <w:marBottom w:val="0"/>
          <w:divBdr>
            <w:top w:val="none" w:sz="0" w:space="0" w:color="auto"/>
            <w:left w:val="none" w:sz="0" w:space="0" w:color="auto"/>
            <w:bottom w:val="none" w:sz="0" w:space="0" w:color="auto"/>
            <w:right w:val="none" w:sz="0" w:space="0" w:color="auto"/>
          </w:divBdr>
        </w:div>
        <w:div w:id="1502427580">
          <w:marLeft w:val="0"/>
          <w:marRight w:val="0"/>
          <w:marTop w:val="0"/>
          <w:marBottom w:val="0"/>
          <w:divBdr>
            <w:top w:val="none" w:sz="0" w:space="0" w:color="auto"/>
            <w:left w:val="none" w:sz="0" w:space="0" w:color="auto"/>
            <w:bottom w:val="none" w:sz="0" w:space="0" w:color="auto"/>
            <w:right w:val="none" w:sz="0" w:space="0" w:color="auto"/>
          </w:divBdr>
        </w:div>
        <w:div w:id="2096323874">
          <w:marLeft w:val="0"/>
          <w:marRight w:val="0"/>
          <w:marTop w:val="0"/>
          <w:marBottom w:val="0"/>
          <w:divBdr>
            <w:top w:val="none" w:sz="0" w:space="0" w:color="auto"/>
            <w:left w:val="none" w:sz="0" w:space="0" w:color="auto"/>
            <w:bottom w:val="none" w:sz="0" w:space="0" w:color="auto"/>
            <w:right w:val="none" w:sz="0" w:space="0" w:color="auto"/>
          </w:divBdr>
        </w:div>
        <w:div w:id="116026440">
          <w:marLeft w:val="0"/>
          <w:marRight w:val="0"/>
          <w:marTop w:val="0"/>
          <w:marBottom w:val="0"/>
          <w:divBdr>
            <w:top w:val="none" w:sz="0" w:space="0" w:color="auto"/>
            <w:left w:val="none" w:sz="0" w:space="0" w:color="auto"/>
            <w:bottom w:val="none" w:sz="0" w:space="0" w:color="auto"/>
            <w:right w:val="none" w:sz="0" w:space="0" w:color="auto"/>
          </w:divBdr>
        </w:div>
        <w:div w:id="968705006">
          <w:marLeft w:val="0"/>
          <w:marRight w:val="0"/>
          <w:marTop w:val="0"/>
          <w:marBottom w:val="0"/>
          <w:divBdr>
            <w:top w:val="none" w:sz="0" w:space="0" w:color="auto"/>
            <w:left w:val="none" w:sz="0" w:space="0" w:color="auto"/>
            <w:bottom w:val="none" w:sz="0" w:space="0" w:color="auto"/>
            <w:right w:val="none" w:sz="0" w:space="0" w:color="auto"/>
          </w:divBdr>
        </w:div>
        <w:div w:id="554312448">
          <w:marLeft w:val="0"/>
          <w:marRight w:val="0"/>
          <w:marTop w:val="0"/>
          <w:marBottom w:val="0"/>
          <w:divBdr>
            <w:top w:val="none" w:sz="0" w:space="0" w:color="auto"/>
            <w:left w:val="none" w:sz="0" w:space="0" w:color="auto"/>
            <w:bottom w:val="none" w:sz="0" w:space="0" w:color="auto"/>
            <w:right w:val="none" w:sz="0" w:space="0" w:color="auto"/>
          </w:divBdr>
        </w:div>
        <w:div w:id="1408840162">
          <w:marLeft w:val="0"/>
          <w:marRight w:val="0"/>
          <w:marTop w:val="0"/>
          <w:marBottom w:val="0"/>
          <w:divBdr>
            <w:top w:val="none" w:sz="0" w:space="0" w:color="auto"/>
            <w:left w:val="none" w:sz="0" w:space="0" w:color="auto"/>
            <w:bottom w:val="none" w:sz="0" w:space="0" w:color="auto"/>
            <w:right w:val="none" w:sz="0" w:space="0" w:color="auto"/>
          </w:divBdr>
        </w:div>
        <w:div w:id="1264805627">
          <w:marLeft w:val="0"/>
          <w:marRight w:val="0"/>
          <w:marTop w:val="0"/>
          <w:marBottom w:val="0"/>
          <w:divBdr>
            <w:top w:val="none" w:sz="0" w:space="0" w:color="auto"/>
            <w:left w:val="none" w:sz="0" w:space="0" w:color="auto"/>
            <w:bottom w:val="none" w:sz="0" w:space="0" w:color="auto"/>
            <w:right w:val="none" w:sz="0" w:space="0" w:color="auto"/>
          </w:divBdr>
        </w:div>
        <w:div w:id="1294941845">
          <w:marLeft w:val="0"/>
          <w:marRight w:val="0"/>
          <w:marTop w:val="0"/>
          <w:marBottom w:val="0"/>
          <w:divBdr>
            <w:top w:val="none" w:sz="0" w:space="0" w:color="auto"/>
            <w:left w:val="none" w:sz="0" w:space="0" w:color="auto"/>
            <w:bottom w:val="none" w:sz="0" w:space="0" w:color="auto"/>
            <w:right w:val="none" w:sz="0" w:space="0" w:color="auto"/>
          </w:divBdr>
        </w:div>
        <w:div w:id="2144077718">
          <w:marLeft w:val="0"/>
          <w:marRight w:val="0"/>
          <w:marTop w:val="0"/>
          <w:marBottom w:val="0"/>
          <w:divBdr>
            <w:top w:val="none" w:sz="0" w:space="0" w:color="auto"/>
            <w:left w:val="none" w:sz="0" w:space="0" w:color="auto"/>
            <w:bottom w:val="none" w:sz="0" w:space="0" w:color="auto"/>
            <w:right w:val="none" w:sz="0" w:space="0" w:color="auto"/>
          </w:divBdr>
        </w:div>
        <w:div w:id="56244595">
          <w:marLeft w:val="0"/>
          <w:marRight w:val="0"/>
          <w:marTop w:val="0"/>
          <w:marBottom w:val="0"/>
          <w:divBdr>
            <w:top w:val="none" w:sz="0" w:space="0" w:color="auto"/>
            <w:left w:val="none" w:sz="0" w:space="0" w:color="auto"/>
            <w:bottom w:val="none" w:sz="0" w:space="0" w:color="auto"/>
            <w:right w:val="none" w:sz="0" w:space="0" w:color="auto"/>
          </w:divBdr>
        </w:div>
        <w:div w:id="2020430054">
          <w:marLeft w:val="0"/>
          <w:marRight w:val="0"/>
          <w:marTop w:val="0"/>
          <w:marBottom w:val="0"/>
          <w:divBdr>
            <w:top w:val="none" w:sz="0" w:space="0" w:color="auto"/>
            <w:left w:val="none" w:sz="0" w:space="0" w:color="auto"/>
            <w:bottom w:val="none" w:sz="0" w:space="0" w:color="auto"/>
            <w:right w:val="none" w:sz="0" w:space="0" w:color="auto"/>
          </w:divBdr>
        </w:div>
        <w:div w:id="664863592">
          <w:marLeft w:val="0"/>
          <w:marRight w:val="0"/>
          <w:marTop w:val="0"/>
          <w:marBottom w:val="0"/>
          <w:divBdr>
            <w:top w:val="none" w:sz="0" w:space="0" w:color="auto"/>
            <w:left w:val="none" w:sz="0" w:space="0" w:color="auto"/>
            <w:bottom w:val="none" w:sz="0" w:space="0" w:color="auto"/>
            <w:right w:val="none" w:sz="0" w:space="0" w:color="auto"/>
          </w:divBdr>
        </w:div>
        <w:div w:id="680088252">
          <w:marLeft w:val="0"/>
          <w:marRight w:val="0"/>
          <w:marTop w:val="0"/>
          <w:marBottom w:val="0"/>
          <w:divBdr>
            <w:top w:val="none" w:sz="0" w:space="0" w:color="auto"/>
            <w:left w:val="none" w:sz="0" w:space="0" w:color="auto"/>
            <w:bottom w:val="none" w:sz="0" w:space="0" w:color="auto"/>
            <w:right w:val="none" w:sz="0" w:space="0" w:color="auto"/>
          </w:divBdr>
        </w:div>
        <w:div w:id="124740545">
          <w:marLeft w:val="0"/>
          <w:marRight w:val="0"/>
          <w:marTop w:val="0"/>
          <w:marBottom w:val="0"/>
          <w:divBdr>
            <w:top w:val="none" w:sz="0" w:space="0" w:color="auto"/>
            <w:left w:val="none" w:sz="0" w:space="0" w:color="auto"/>
            <w:bottom w:val="none" w:sz="0" w:space="0" w:color="auto"/>
            <w:right w:val="none" w:sz="0" w:space="0" w:color="auto"/>
          </w:divBdr>
        </w:div>
        <w:div w:id="2089038967">
          <w:marLeft w:val="0"/>
          <w:marRight w:val="0"/>
          <w:marTop w:val="0"/>
          <w:marBottom w:val="0"/>
          <w:divBdr>
            <w:top w:val="none" w:sz="0" w:space="0" w:color="auto"/>
            <w:left w:val="none" w:sz="0" w:space="0" w:color="auto"/>
            <w:bottom w:val="none" w:sz="0" w:space="0" w:color="auto"/>
            <w:right w:val="none" w:sz="0" w:space="0" w:color="auto"/>
          </w:divBdr>
        </w:div>
        <w:div w:id="1161580755">
          <w:marLeft w:val="0"/>
          <w:marRight w:val="0"/>
          <w:marTop w:val="0"/>
          <w:marBottom w:val="0"/>
          <w:divBdr>
            <w:top w:val="none" w:sz="0" w:space="0" w:color="auto"/>
            <w:left w:val="none" w:sz="0" w:space="0" w:color="auto"/>
            <w:bottom w:val="none" w:sz="0" w:space="0" w:color="auto"/>
            <w:right w:val="none" w:sz="0" w:space="0" w:color="auto"/>
          </w:divBdr>
        </w:div>
        <w:div w:id="1167788660">
          <w:marLeft w:val="0"/>
          <w:marRight w:val="0"/>
          <w:marTop w:val="0"/>
          <w:marBottom w:val="0"/>
          <w:divBdr>
            <w:top w:val="none" w:sz="0" w:space="0" w:color="auto"/>
            <w:left w:val="none" w:sz="0" w:space="0" w:color="auto"/>
            <w:bottom w:val="none" w:sz="0" w:space="0" w:color="auto"/>
            <w:right w:val="none" w:sz="0" w:space="0" w:color="auto"/>
          </w:divBdr>
        </w:div>
        <w:div w:id="399790833">
          <w:marLeft w:val="0"/>
          <w:marRight w:val="0"/>
          <w:marTop w:val="0"/>
          <w:marBottom w:val="0"/>
          <w:divBdr>
            <w:top w:val="none" w:sz="0" w:space="0" w:color="auto"/>
            <w:left w:val="none" w:sz="0" w:space="0" w:color="auto"/>
            <w:bottom w:val="none" w:sz="0" w:space="0" w:color="auto"/>
            <w:right w:val="none" w:sz="0" w:space="0" w:color="auto"/>
          </w:divBdr>
        </w:div>
        <w:div w:id="69280516">
          <w:marLeft w:val="0"/>
          <w:marRight w:val="0"/>
          <w:marTop w:val="0"/>
          <w:marBottom w:val="0"/>
          <w:divBdr>
            <w:top w:val="none" w:sz="0" w:space="0" w:color="auto"/>
            <w:left w:val="none" w:sz="0" w:space="0" w:color="auto"/>
            <w:bottom w:val="none" w:sz="0" w:space="0" w:color="auto"/>
            <w:right w:val="none" w:sz="0" w:space="0" w:color="auto"/>
          </w:divBdr>
        </w:div>
        <w:div w:id="1784302811">
          <w:marLeft w:val="0"/>
          <w:marRight w:val="0"/>
          <w:marTop w:val="0"/>
          <w:marBottom w:val="0"/>
          <w:divBdr>
            <w:top w:val="none" w:sz="0" w:space="0" w:color="auto"/>
            <w:left w:val="none" w:sz="0" w:space="0" w:color="auto"/>
            <w:bottom w:val="none" w:sz="0" w:space="0" w:color="auto"/>
            <w:right w:val="none" w:sz="0" w:space="0" w:color="auto"/>
          </w:divBdr>
        </w:div>
        <w:div w:id="132873697">
          <w:marLeft w:val="0"/>
          <w:marRight w:val="0"/>
          <w:marTop w:val="0"/>
          <w:marBottom w:val="0"/>
          <w:divBdr>
            <w:top w:val="none" w:sz="0" w:space="0" w:color="auto"/>
            <w:left w:val="none" w:sz="0" w:space="0" w:color="auto"/>
            <w:bottom w:val="none" w:sz="0" w:space="0" w:color="auto"/>
            <w:right w:val="none" w:sz="0" w:space="0" w:color="auto"/>
          </w:divBdr>
        </w:div>
        <w:div w:id="1584610171">
          <w:marLeft w:val="0"/>
          <w:marRight w:val="0"/>
          <w:marTop w:val="0"/>
          <w:marBottom w:val="0"/>
          <w:divBdr>
            <w:top w:val="none" w:sz="0" w:space="0" w:color="auto"/>
            <w:left w:val="none" w:sz="0" w:space="0" w:color="auto"/>
            <w:bottom w:val="none" w:sz="0" w:space="0" w:color="auto"/>
            <w:right w:val="none" w:sz="0" w:space="0" w:color="auto"/>
          </w:divBdr>
        </w:div>
        <w:div w:id="2049916289">
          <w:marLeft w:val="0"/>
          <w:marRight w:val="0"/>
          <w:marTop w:val="0"/>
          <w:marBottom w:val="0"/>
          <w:divBdr>
            <w:top w:val="none" w:sz="0" w:space="0" w:color="auto"/>
            <w:left w:val="none" w:sz="0" w:space="0" w:color="auto"/>
            <w:bottom w:val="none" w:sz="0" w:space="0" w:color="auto"/>
            <w:right w:val="none" w:sz="0" w:space="0" w:color="auto"/>
          </w:divBdr>
        </w:div>
        <w:div w:id="593130687">
          <w:marLeft w:val="0"/>
          <w:marRight w:val="0"/>
          <w:marTop w:val="0"/>
          <w:marBottom w:val="0"/>
          <w:divBdr>
            <w:top w:val="none" w:sz="0" w:space="0" w:color="auto"/>
            <w:left w:val="none" w:sz="0" w:space="0" w:color="auto"/>
            <w:bottom w:val="none" w:sz="0" w:space="0" w:color="auto"/>
            <w:right w:val="none" w:sz="0" w:space="0" w:color="auto"/>
          </w:divBdr>
        </w:div>
        <w:div w:id="2095123036">
          <w:marLeft w:val="0"/>
          <w:marRight w:val="0"/>
          <w:marTop w:val="0"/>
          <w:marBottom w:val="0"/>
          <w:divBdr>
            <w:top w:val="none" w:sz="0" w:space="0" w:color="auto"/>
            <w:left w:val="none" w:sz="0" w:space="0" w:color="auto"/>
            <w:bottom w:val="none" w:sz="0" w:space="0" w:color="auto"/>
            <w:right w:val="none" w:sz="0" w:space="0" w:color="auto"/>
          </w:divBdr>
        </w:div>
        <w:div w:id="1915822309">
          <w:marLeft w:val="0"/>
          <w:marRight w:val="0"/>
          <w:marTop w:val="0"/>
          <w:marBottom w:val="0"/>
          <w:divBdr>
            <w:top w:val="none" w:sz="0" w:space="0" w:color="auto"/>
            <w:left w:val="none" w:sz="0" w:space="0" w:color="auto"/>
            <w:bottom w:val="none" w:sz="0" w:space="0" w:color="auto"/>
            <w:right w:val="none" w:sz="0" w:space="0" w:color="auto"/>
          </w:divBdr>
        </w:div>
        <w:div w:id="1979070434">
          <w:marLeft w:val="0"/>
          <w:marRight w:val="0"/>
          <w:marTop w:val="0"/>
          <w:marBottom w:val="0"/>
          <w:divBdr>
            <w:top w:val="none" w:sz="0" w:space="0" w:color="auto"/>
            <w:left w:val="none" w:sz="0" w:space="0" w:color="auto"/>
            <w:bottom w:val="none" w:sz="0" w:space="0" w:color="auto"/>
            <w:right w:val="none" w:sz="0" w:space="0" w:color="auto"/>
          </w:divBdr>
        </w:div>
        <w:div w:id="1871332518">
          <w:marLeft w:val="0"/>
          <w:marRight w:val="0"/>
          <w:marTop w:val="0"/>
          <w:marBottom w:val="0"/>
          <w:divBdr>
            <w:top w:val="none" w:sz="0" w:space="0" w:color="auto"/>
            <w:left w:val="none" w:sz="0" w:space="0" w:color="auto"/>
            <w:bottom w:val="none" w:sz="0" w:space="0" w:color="auto"/>
            <w:right w:val="none" w:sz="0" w:space="0" w:color="auto"/>
          </w:divBdr>
        </w:div>
        <w:div w:id="596790604">
          <w:marLeft w:val="0"/>
          <w:marRight w:val="0"/>
          <w:marTop w:val="0"/>
          <w:marBottom w:val="0"/>
          <w:divBdr>
            <w:top w:val="none" w:sz="0" w:space="0" w:color="auto"/>
            <w:left w:val="none" w:sz="0" w:space="0" w:color="auto"/>
            <w:bottom w:val="none" w:sz="0" w:space="0" w:color="auto"/>
            <w:right w:val="none" w:sz="0" w:space="0" w:color="auto"/>
          </w:divBdr>
        </w:div>
        <w:div w:id="1854176593">
          <w:marLeft w:val="0"/>
          <w:marRight w:val="0"/>
          <w:marTop w:val="0"/>
          <w:marBottom w:val="0"/>
          <w:divBdr>
            <w:top w:val="none" w:sz="0" w:space="0" w:color="auto"/>
            <w:left w:val="none" w:sz="0" w:space="0" w:color="auto"/>
            <w:bottom w:val="none" w:sz="0" w:space="0" w:color="auto"/>
            <w:right w:val="none" w:sz="0" w:space="0" w:color="auto"/>
          </w:divBdr>
        </w:div>
        <w:div w:id="845168811">
          <w:marLeft w:val="0"/>
          <w:marRight w:val="0"/>
          <w:marTop w:val="0"/>
          <w:marBottom w:val="0"/>
          <w:divBdr>
            <w:top w:val="none" w:sz="0" w:space="0" w:color="auto"/>
            <w:left w:val="none" w:sz="0" w:space="0" w:color="auto"/>
            <w:bottom w:val="none" w:sz="0" w:space="0" w:color="auto"/>
            <w:right w:val="none" w:sz="0" w:space="0" w:color="auto"/>
          </w:divBdr>
        </w:div>
        <w:div w:id="223413403">
          <w:marLeft w:val="0"/>
          <w:marRight w:val="0"/>
          <w:marTop w:val="0"/>
          <w:marBottom w:val="0"/>
          <w:divBdr>
            <w:top w:val="none" w:sz="0" w:space="0" w:color="auto"/>
            <w:left w:val="none" w:sz="0" w:space="0" w:color="auto"/>
            <w:bottom w:val="none" w:sz="0" w:space="0" w:color="auto"/>
            <w:right w:val="none" w:sz="0" w:space="0" w:color="auto"/>
          </w:divBdr>
        </w:div>
        <w:div w:id="843907595">
          <w:marLeft w:val="0"/>
          <w:marRight w:val="0"/>
          <w:marTop w:val="0"/>
          <w:marBottom w:val="0"/>
          <w:divBdr>
            <w:top w:val="none" w:sz="0" w:space="0" w:color="auto"/>
            <w:left w:val="none" w:sz="0" w:space="0" w:color="auto"/>
            <w:bottom w:val="none" w:sz="0" w:space="0" w:color="auto"/>
            <w:right w:val="none" w:sz="0" w:space="0" w:color="auto"/>
          </w:divBdr>
        </w:div>
        <w:div w:id="1577086690">
          <w:marLeft w:val="0"/>
          <w:marRight w:val="0"/>
          <w:marTop w:val="0"/>
          <w:marBottom w:val="0"/>
          <w:divBdr>
            <w:top w:val="none" w:sz="0" w:space="0" w:color="auto"/>
            <w:left w:val="none" w:sz="0" w:space="0" w:color="auto"/>
            <w:bottom w:val="none" w:sz="0" w:space="0" w:color="auto"/>
            <w:right w:val="none" w:sz="0" w:space="0" w:color="auto"/>
          </w:divBdr>
        </w:div>
        <w:div w:id="1978683002">
          <w:marLeft w:val="0"/>
          <w:marRight w:val="0"/>
          <w:marTop w:val="0"/>
          <w:marBottom w:val="0"/>
          <w:divBdr>
            <w:top w:val="none" w:sz="0" w:space="0" w:color="auto"/>
            <w:left w:val="none" w:sz="0" w:space="0" w:color="auto"/>
            <w:bottom w:val="none" w:sz="0" w:space="0" w:color="auto"/>
            <w:right w:val="none" w:sz="0" w:space="0" w:color="auto"/>
          </w:divBdr>
        </w:div>
        <w:div w:id="1216087725">
          <w:marLeft w:val="0"/>
          <w:marRight w:val="0"/>
          <w:marTop w:val="0"/>
          <w:marBottom w:val="0"/>
          <w:divBdr>
            <w:top w:val="none" w:sz="0" w:space="0" w:color="auto"/>
            <w:left w:val="none" w:sz="0" w:space="0" w:color="auto"/>
            <w:bottom w:val="none" w:sz="0" w:space="0" w:color="auto"/>
            <w:right w:val="none" w:sz="0" w:space="0" w:color="auto"/>
          </w:divBdr>
        </w:div>
        <w:div w:id="351761433">
          <w:marLeft w:val="0"/>
          <w:marRight w:val="0"/>
          <w:marTop w:val="0"/>
          <w:marBottom w:val="0"/>
          <w:divBdr>
            <w:top w:val="none" w:sz="0" w:space="0" w:color="auto"/>
            <w:left w:val="none" w:sz="0" w:space="0" w:color="auto"/>
            <w:bottom w:val="none" w:sz="0" w:space="0" w:color="auto"/>
            <w:right w:val="none" w:sz="0" w:space="0" w:color="auto"/>
          </w:divBdr>
        </w:div>
        <w:div w:id="2084135216">
          <w:marLeft w:val="0"/>
          <w:marRight w:val="0"/>
          <w:marTop w:val="0"/>
          <w:marBottom w:val="0"/>
          <w:divBdr>
            <w:top w:val="none" w:sz="0" w:space="0" w:color="auto"/>
            <w:left w:val="none" w:sz="0" w:space="0" w:color="auto"/>
            <w:bottom w:val="none" w:sz="0" w:space="0" w:color="auto"/>
            <w:right w:val="none" w:sz="0" w:space="0" w:color="auto"/>
          </w:divBdr>
        </w:div>
        <w:div w:id="475142577">
          <w:marLeft w:val="0"/>
          <w:marRight w:val="0"/>
          <w:marTop w:val="0"/>
          <w:marBottom w:val="0"/>
          <w:divBdr>
            <w:top w:val="none" w:sz="0" w:space="0" w:color="auto"/>
            <w:left w:val="none" w:sz="0" w:space="0" w:color="auto"/>
            <w:bottom w:val="none" w:sz="0" w:space="0" w:color="auto"/>
            <w:right w:val="none" w:sz="0" w:space="0" w:color="auto"/>
          </w:divBdr>
        </w:div>
        <w:div w:id="1034886250">
          <w:marLeft w:val="0"/>
          <w:marRight w:val="0"/>
          <w:marTop w:val="0"/>
          <w:marBottom w:val="0"/>
          <w:divBdr>
            <w:top w:val="none" w:sz="0" w:space="0" w:color="auto"/>
            <w:left w:val="none" w:sz="0" w:space="0" w:color="auto"/>
            <w:bottom w:val="none" w:sz="0" w:space="0" w:color="auto"/>
            <w:right w:val="none" w:sz="0" w:space="0" w:color="auto"/>
          </w:divBdr>
        </w:div>
        <w:div w:id="236717776">
          <w:marLeft w:val="0"/>
          <w:marRight w:val="0"/>
          <w:marTop w:val="0"/>
          <w:marBottom w:val="0"/>
          <w:divBdr>
            <w:top w:val="none" w:sz="0" w:space="0" w:color="auto"/>
            <w:left w:val="none" w:sz="0" w:space="0" w:color="auto"/>
            <w:bottom w:val="none" w:sz="0" w:space="0" w:color="auto"/>
            <w:right w:val="none" w:sz="0" w:space="0" w:color="auto"/>
          </w:divBdr>
        </w:div>
        <w:div w:id="1364861620">
          <w:marLeft w:val="0"/>
          <w:marRight w:val="0"/>
          <w:marTop w:val="0"/>
          <w:marBottom w:val="0"/>
          <w:divBdr>
            <w:top w:val="none" w:sz="0" w:space="0" w:color="auto"/>
            <w:left w:val="none" w:sz="0" w:space="0" w:color="auto"/>
            <w:bottom w:val="none" w:sz="0" w:space="0" w:color="auto"/>
            <w:right w:val="none" w:sz="0" w:space="0" w:color="auto"/>
          </w:divBdr>
        </w:div>
        <w:div w:id="1900943778">
          <w:marLeft w:val="0"/>
          <w:marRight w:val="0"/>
          <w:marTop w:val="0"/>
          <w:marBottom w:val="0"/>
          <w:divBdr>
            <w:top w:val="none" w:sz="0" w:space="0" w:color="auto"/>
            <w:left w:val="none" w:sz="0" w:space="0" w:color="auto"/>
            <w:bottom w:val="none" w:sz="0" w:space="0" w:color="auto"/>
            <w:right w:val="none" w:sz="0" w:space="0" w:color="auto"/>
          </w:divBdr>
        </w:div>
        <w:div w:id="1687714270">
          <w:marLeft w:val="0"/>
          <w:marRight w:val="0"/>
          <w:marTop w:val="0"/>
          <w:marBottom w:val="0"/>
          <w:divBdr>
            <w:top w:val="none" w:sz="0" w:space="0" w:color="auto"/>
            <w:left w:val="none" w:sz="0" w:space="0" w:color="auto"/>
            <w:bottom w:val="none" w:sz="0" w:space="0" w:color="auto"/>
            <w:right w:val="none" w:sz="0" w:space="0" w:color="auto"/>
          </w:divBdr>
        </w:div>
        <w:div w:id="1943293179">
          <w:marLeft w:val="0"/>
          <w:marRight w:val="0"/>
          <w:marTop w:val="0"/>
          <w:marBottom w:val="0"/>
          <w:divBdr>
            <w:top w:val="none" w:sz="0" w:space="0" w:color="auto"/>
            <w:left w:val="none" w:sz="0" w:space="0" w:color="auto"/>
            <w:bottom w:val="none" w:sz="0" w:space="0" w:color="auto"/>
            <w:right w:val="none" w:sz="0" w:space="0" w:color="auto"/>
          </w:divBdr>
        </w:div>
        <w:div w:id="1220558163">
          <w:marLeft w:val="0"/>
          <w:marRight w:val="0"/>
          <w:marTop w:val="0"/>
          <w:marBottom w:val="0"/>
          <w:divBdr>
            <w:top w:val="none" w:sz="0" w:space="0" w:color="auto"/>
            <w:left w:val="none" w:sz="0" w:space="0" w:color="auto"/>
            <w:bottom w:val="none" w:sz="0" w:space="0" w:color="auto"/>
            <w:right w:val="none" w:sz="0" w:space="0" w:color="auto"/>
          </w:divBdr>
        </w:div>
        <w:div w:id="828209584">
          <w:marLeft w:val="0"/>
          <w:marRight w:val="0"/>
          <w:marTop w:val="0"/>
          <w:marBottom w:val="0"/>
          <w:divBdr>
            <w:top w:val="none" w:sz="0" w:space="0" w:color="auto"/>
            <w:left w:val="none" w:sz="0" w:space="0" w:color="auto"/>
            <w:bottom w:val="none" w:sz="0" w:space="0" w:color="auto"/>
            <w:right w:val="none" w:sz="0" w:space="0" w:color="auto"/>
          </w:divBdr>
        </w:div>
        <w:div w:id="303118853">
          <w:marLeft w:val="0"/>
          <w:marRight w:val="0"/>
          <w:marTop w:val="0"/>
          <w:marBottom w:val="0"/>
          <w:divBdr>
            <w:top w:val="none" w:sz="0" w:space="0" w:color="auto"/>
            <w:left w:val="none" w:sz="0" w:space="0" w:color="auto"/>
            <w:bottom w:val="none" w:sz="0" w:space="0" w:color="auto"/>
            <w:right w:val="none" w:sz="0" w:space="0" w:color="auto"/>
          </w:divBdr>
        </w:div>
        <w:div w:id="2073841785">
          <w:marLeft w:val="0"/>
          <w:marRight w:val="0"/>
          <w:marTop w:val="0"/>
          <w:marBottom w:val="0"/>
          <w:divBdr>
            <w:top w:val="none" w:sz="0" w:space="0" w:color="auto"/>
            <w:left w:val="none" w:sz="0" w:space="0" w:color="auto"/>
            <w:bottom w:val="none" w:sz="0" w:space="0" w:color="auto"/>
            <w:right w:val="none" w:sz="0" w:space="0" w:color="auto"/>
          </w:divBdr>
        </w:div>
        <w:div w:id="1216771653">
          <w:marLeft w:val="0"/>
          <w:marRight w:val="0"/>
          <w:marTop w:val="0"/>
          <w:marBottom w:val="0"/>
          <w:divBdr>
            <w:top w:val="none" w:sz="0" w:space="0" w:color="auto"/>
            <w:left w:val="none" w:sz="0" w:space="0" w:color="auto"/>
            <w:bottom w:val="none" w:sz="0" w:space="0" w:color="auto"/>
            <w:right w:val="none" w:sz="0" w:space="0" w:color="auto"/>
          </w:divBdr>
        </w:div>
        <w:div w:id="1460882451">
          <w:marLeft w:val="0"/>
          <w:marRight w:val="0"/>
          <w:marTop w:val="0"/>
          <w:marBottom w:val="0"/>
          <w:divBdr>
            <w:top w:val="none" w:sz="0" w:space="0" w:color="auto"/>
            <w:left w:val="none" w:sz="0" w:space="0" w:color="auto"/>
            <w:bottom w:val="none" w:sz="0" w:space="0" w:color="auto"/>
            <w:right w:val="none" w:sz="0" w:space="0" w:color="auto"/>
          </w:divBdr>
        </w:div>
        <w:div w:id="342051010">
          <w:marLeft w:val="0"/>
          <w:marRight w:val="0"/>
          <w:marTop w:val="0"/>
          <w:marBottom w:val="0"/>
          <w:divBdr>
            <w:top w:val="none" w:sz="0" w:space="0" w:color="auto"/>
            <w:left w:val="none" w:sz="0" w:space="0" w:color="auto"/>
            <w:bottom w:val="none" w:sz="0" w:space="0" w:color="auto"/>
            <w:right w:val="none" w:sz="0" w:space="0" w:color="auto"/>
          </w:divBdr>
        </w:div>
        <w:div w:id="1496022824">
          <w:marLeft w:val="0"/>
          <w:marRight w:val="0"/>
          <w:marTop w:val="0"/>
          <w:marBottom w:val="0"/>
          <w:divBdr>
            <w:top w:val="none" w:sz="0" w:space="0" w:color="auto"/>
            <w:left w:val="none" w:sz="0" w:space="0" w:color="auto"/>
            <w:bottom w:val="none" w:sz="0" w:space="0" w:color="auto"/>
            <w:right w:val="none" w:sz="0" w:space="0" w:color="auto"/>
          </w:divBdr>
        </w:div>
        <w:div w:id="1520663397">
          <w:marLeft w:val="0"/>
          <w:marRight w:val="0"/>
          <w:marTop w:val="0"/>
          <w:marBottom w:val="0"/>
          <w:divBdr>
            <w:top w:val="none" w:sz="0" w:space="0" w:color="auto"/>
            <w:left w:val="none" w:sz="0" w:space="0" w:color="auto"/>
            <w:bottom w:val="none" w:sz="0" w:space="0" w:color="auto"/>
            <w:right w:val="none" w:sz="0" w:space="0" w:color="auto"/>
          </w:divBdr>
        </w:div>
        <w:div w:id="159319769">
          <w:marLeft w:val="0"/>
          <w:marRight w:val="0"/>
          <w:marTop w:val="0"/>
          <w:marBottom w:val="0"/>
          <w:divBdr>
            <w:top w:val="none" w:sz="0" w:space="0" w:color="auto"/>
            <w:left w:val="none" w:sz="0" w:space="0" w:color="auto"/>
            <w:bottom w:val="none" w:sz="0" w:space="0" w:color="auto"/>
            <w:right w:val="none" w:sz="0" w:space="0" w:color="auto"/>
          </w:divBdr>
        </w:div>
        <w:div w:id="1182743472">
          <w:marLeft w:val="0"/>
          <w:marRight w:val="0"/>
          <w:marTop w:val="0"/>
          <w:marBottom w:val="0"/>
          <w:divBdr>
            <w:top w:val="none" w:sz="0" w:space="0" w:color="auto"/>
            <w:left w:val="none" w:sz="0" w:space="0" w:color="auto"/>
            <w:bottom w:val="none" w:sz="0" w:space="0" w:color="auto"/>
            <w:right w:val="none" w:sz="0" w:space="0" w:color="auto"/>
          </w:divBdr>
        </w:div>
        <w:div w:id="1574050047">
          <w:marLeft w:val="0"/>
          <w:marRight w:val="0"/>
          <w:marTop w:val="0"/>
          <w:marBottom w:val="0"/>
          <w:divBdr>
            <w:top w:val="none" w:sz="0" w:space="0" w:color="auto"/>
            <w:left w:val="none" w:sz="0" w:space="0" w:color="auto"/>
            <w:bottom w:val="none" w:sz="0" w:space="0" w:color="auto"/>
            <w:right w:val="none" w:sz="0" w:space="0" w:color="auto"/>
          </w:divBdr>
        </w:div>
        <w:div w:id="1817187462">
          <w:marLeft w:val="0"/>
          <w:marRight w:val="0"/>
          <w:marTop w:val="0"/>
          <w:marBottom w:val="0"/>
          <w:divBdr>
            <w:top w:val="none" w:sz="0" w:space="0" w:color="auto"/>
            <w:left w:val="none" w:sz="0" w:space="0" w:color="auto"/>
            <w:bottom w:val="none" w:sz="0" w:space="0" w:color="auto"/>
            <w:right w:val="none" w:sz="0" w:space="0" w:color="auto"/>
          </w:divBdr>
        </w:div>
        <w:div w:id="1828789436">
          <w:marLeft w:val="0"/>
          <w:marRight w:val="0"/>
          <w:marTop w:val="0"/>
          <w:marBottom w:val="0"/>
          <w:divBdr>
            <w:top w:val="none" w:sz="0" w:space="0" w:color="auto"/>
            <w:left w:val="none" w:sz="0" w:space="0" w:color="auto"/>
            <w:bottom w:val="none" w:sz="0" w:space="0" w:color="auto"/>
            <w:right w:val="none" w:sz="0" w:space="0" w:color="auto"/>
          </w:divBdr>
        </w:div>
        <w:div w:id="1962805129">
          <w:marLeft w:val="0"/>
          <w:marRight w:val="0"/>
          <w:marTop w:val="0"/>
          <w:marBottom w:val="0"/>
          <w:divBdr>
            <w:top w:val="none" w:sz="0" w:space="0" w:color="auto"/>
            <w:left w:val="none" w:sz="0" w:space="0" w:color="auto"/>
            <w:bottom w:val="none" w:sz="0" w:space="0" w:color="auto"/>
            <w:right w:val="none" w:sz="0" w:space="0" w:color="auto"/>
          </w:divBdr>
        </w:div>
        <w:div w:id="408238944">
          <w:marLeft w:val="0"/>
          <w:marRight w:val="0"/>
          <w:marTop w:val="0"/>
          <w:marBottom w:val="0"/>
          <w:divBdr>
            <w:top w:val="none" w:sz="0" w:space="0" w:color="auto"/>
            <w:left w:val="none" w:sz="0" w:space="0" w:color="auto"/>
            <w:bottom w:val="none" w:sz="0" w:space="0" w:color="auto"/>
            <w:right w:val="none" w:sz="0" w:space="0" w:color="auto"/>
          </w:divBdr>
        </w:div>
        <w:div w:id="1736318955">
          <w:marLeft w:val="0"/>
          <w:marRight w:val="0"/>
          <w:marTop w:val="0"/>
          <w:marBottom w:val="0"/>
          <w:divBdr>
            <w:top w:val="none" w:sz="0" w:space="0" w:color="auto"/>
            <w:left w:val="none" w:sz="0" w:space="0" w:color="auto"/>
            <w:bottom w:val="none" w:sz="0" w:space="0" w:color="auto"/>
            <w:right w:val="none" w:sz="0" w:space="0" w:color="auto"/>
          </w:divBdr>
        </w:div>
        <w:div w:id="487212129">
          <w:marLeft w:val="0"/>
          <w:marRight w:val="0"/>
          <w:marTop w:val="0"/>
          <w:marBottom w:val="0"/>
          <w:divBdr>
            <w:top w:val="none" w:sz="0" w:space="0" w:color="auto"/>
            <w:left w:val="none" w:sz="0" w:space="0" w:color="auto"/>
            <w:bottom w:val="none" w:sz="0" w:space="0" w:color="auto"/>
            <w:right w:val="none" w:sz="0" w:space="0" w:color="auto"/>
          </w:divBdr>
        </w:div>
        <w:div w:id="1771461697">
          <w:marLeft w:val="0"/>
          <w:marRight w:val="0"/>
          <w:marTop w:val="0"/>
          <w:marBottom w:val="0"/>
          <w:divBdr>
            <w:top w:val="none" w:sz="0" w:space="0" w:color="auto"/>
            <w:left w:val="none" w:sz="0" w:space="0" w:color="auto"/>
            <w:bottom w:val="none" w:sz="0" w:space="0" w:color="auto"/>
            <w:right w:val="none" w:sz="0" w:space="0" w:color="auto"/>
          </w:divBdr>
        </w:div>
        <w:div w:id="1241333759">
          <w:marLeft w:val="0"/>
          <w:marRight w:val="0"/>
          <w:marTop w:val="0"/>
          <w:marBottom w:val="0"/>
          <w:divBdr>
            <w:top w:val="none" w:sz="0" w:space="0" w:color="auto"/>
            <w:left w:val="none" w:sz="0" w:space="0" w:color="auto"/>
            <w:bottom w:val="none" w:sz="0" w:space="0" w:color="auto"/>
            <w:right w:val="none" w:sz="0" w:space="0" w:color="auto"/>
          </w:divBdr>
        </w:div>
        <w:div w:id="980574361">
          <w:marLeft w:val="0"/>
          <w:marRight w:val="0"/>
          <w:marTop w:val="0"/>
          <w:marBottom w:val="0"/>
          <w:divBdr>
            <w:top w:val="none" w:sz="0" w:space="0" w:color="auto"/>
            <w:left w:val="none" w:sz="0" w:space="0" w:color="auto"/>
            <w:bottom w:val="none" w:sz="0" w:space="0" w:color="auto"/>
            <w:right w:val="none" w:sz="0" w:space="0" w:color="auto"/>
          </w:divBdr>
        </w:div>
        <w:div w:id="2006396914">
          <w:marLeft w:val="0"/>
          <w:marRight w:val="0"/>
          <w:marTop w:val="0"/>
          <w:marBottom w:val="0"/>
          <w:divBdr>
            <w:top w:val="none" w:sz="0" w:space="0" w:color="auto"/>
            <w:left w:val="none" w:sz="0" w:space="0" w:color="auto"/>
            <w:bottom w:val="none" w:sz="0" w:space="0" w:color="auto"/>
            <w:right w:val="none" w:sz="0" w:space="0" w:color="auto"/>
          </w:divBdr>
        </w:div>
        <w:div w:id="2047413986">
          <w:marLeft w:val="0"/>
          <w:marRight w:val="0"/>
          <w:marTop w:val="0"/>
          <w:marBottom w:val="0"/>
          <w:divBdr>
            <w:top w:val="none" w:sz="0" w:space="0" w:color="auto"/>
            <w:left w:val="none" w:sz="0" w:space="0" w:color="auto"/>
            <w:bottom w:val="none" w:sz="0" w:space="0" w:color="auto"/>
            <w:right w:val="none" w:sz="0" w:space="0" w:color="auto"/>
          </w:divBdr>
        </w:div>
        <w:div w:id="216822155">
          <w:marLeft w:val="0"/>
          <w:marRight w:val="0"/>
          <w:marTop w:val="0"/>
          <w:marBottom w:val="0"/>
          <w:divBdr>
            <w:top w:val="none" w:sz="0" w:space="0" w:color="auto"/>
            <w:left w:val="none" w:sz="0" w:space="0" w:color="auto"/>
            <w:bottom w:val="none" w:sz="0" w:space="0" w:color="auto"/>
            <w:right w:val="none" w:sz="0" w:space="0" w:color="auto"/>
          </w:divBdr>
        </w:div>
        <w:div w:id="496966940">
          <w:marLeft w:val="0"/>
          <w:marRight w:val="0"/>
          <w:marTop w:val="0"/>
          <w:marBottom w:val="0"/>
          <w:divBdr>
            <w:top w:val="none" w:sz="0" w:space="0" w:color="auto"/>
            <w:left w:val="none" w:sz="0" w:space="0" w:color="auto"/>
            <w:bottom w:val="none" w:sz="0" w:space="0" w:color="auto"/>
            <w:right w:val="none" w:sz="0" w:space="0" w:color="auto"/>
          </w:divBdr>
        </w:div>
        <w:div w:id="1242443116">
          <w:marLeft w:val="0"/>
          <w:marRight w:val="0"/>
          <w:marTop w:val="0"/>
          <w:marBottom w:val="0"/>
          <w:divBdr>
            <w:top w:val="none" w:sz="0" w:space="0" w:color="auto"/>
            <w:left w:val="none" w:sz="0" w:space="0" w:color="auto"/>
            <w:bottom w:val="none" w:sz="0" w:space="0" w:color="auto"/>
            <w:right w:val="none" w:sz="0" w:space="0" w:color="auto"/>
          </w:divBdr>
        </w:div>
        <w:div w:id="537670047">
          <w:marLeft w:val="0"/>
          <w:marRight w:val="0"/>
          <w:marTop w:val="0"/>
          <w:marBottom w:val="0"/>
          <w:divBdr>
            <w:top w:val="none" w:sz="0" w:space="0" w:color="auto"/>
            <w:left w:val="none" w:sz="0" w:space="0" w:color="auto"/>
            <w:bottom w:val="none" w:sz="0" w:space="0" w:color="auto"/>
            <w:right w:val="none" w:sz="0" w:space="0" w:color="auto"/>
          </w:divBdr>
        </w:div>
        <w:div w:id="1125002976">
          <w:marLeft w:val="0"/>
          <w:marRight w:val="0"/>
          <w:marTop w:val="0"/>
          <w:marBottom w:val="0"/>
          <w:divBdr>
            <w:top w:val="none" w:sz="0" w:space="0" w:color="auto"/>
            <w:left w:val="none" w:sz="0" w:space="0" w:color="auto"/>
            <w:bottom w:val="none" w:sz="0" w:space="0" w:color="auto"/>
            <w:right w:val="none" w:sz="0" w:space="0" w:color="auto"/>
          </w:divBdr>
        </w:div>
        <w:div w:id="1255284064">
          <w:marLeft w:val="0"/>
          <w:marRight w:val="0"/>
          <w:marTop w:val="0"/>
          <w:marBottom w:val="0"/>
          <w:divBdr>
            <w:top w:val="none" w:sz="0" w:space="0" w:color="auto"/>
            <w:left w:val="none" w:sz="0" w:space="0" w:color="auto"/>
            <w:bottom w:val="none" w:sz="0" w:space="0" w:color="auto"/>
            <w:right w:val="none" w:sz="0" w:space="0" w:color="auto"/>
          </w:divBdr>
        </w:div>
        <w:div w:id="197477086">
          <w:marLeft w:val="0"/>
          <w:marRight w:val="0"/>
          <w:marTop w:val="0"/>
          <w:marBottom w:val="0"/>
          <w:divBdr>
            <w:top w:val="none" w:sz="0" w:space="0" w:color="auto"/>
            <w:left w:val="none" w:sz="0" w:space="0" w:color="auto"/>
            <w:bottom w:val="none" w:sz="0" w:space="0" w:color="auto"/>
            <w:right w:val="none" w:sz="0" w:space="0" w:color="auto"/>
          </w:divBdr>
        </w:div>
        <w:div w:id="1291085453">
          <w:marLeft w:val="0"/>
          <w:marRight w:val="0"/>
          <w:marTop w:val="0"/>
          <w:marBottom w:val="0"/>
          <w:divBdr>
            <w:top w:val="none" w:sz="0" w:space="0" w:color="auto"/>
            <w:left w:val="none" w:sz="0" w:space="0" w:color="auto"/>
            <w:bottom w:val="none" w:sz="0" w:space="0" w:color="auto"/>
            <w:right w:val="none" w:sz="0" w:space="0" w:color="auto"/>
          </w:divBdr>
        </w:div>
        <w:div w:id="1742948986">
          <w:marLeft w:val="0"/>
          <w:marRight w:val="0"/>
          <w:marTop w:val="0"/>
          <w:marBottom w:val="0"/>
          <w:divBdr>
            <w:top w:val="none" w:sz="0" w:space="0" w:color="auto"/>
            <w:left w:val="none" w:sz="0" w:space="0" w:color="auto"/>
            <w:bottom w:val="none" w:sz="0" w:space="0" w:color="auto"/>
            <w:right w:val="none" w:sz="0" w:space="0" w:color="auto"/>
          </w:divBdr>
        </w:div>
        <w:div w:id="1382438786">
          <w:marLeft w:val="0"/>
          <w:marRight w:val="0"/>
          <w:marTop w:val="0"/>
          <w:marBottom w:val="0"/>
          <w:divBdr>
            <w:top w:val="none" w:sz="0" w:space="0" w:color="auto"/>
            <w:left w:val="none" w:sz="0" w:space="0" w:color="auto"/>
            <w:bottom w:val="none" w:sz="0" w:space="0" w:color="auto"/>
            <w:right w:val="none" w:sz="0" w:space="0" w:color="auto"/>
          </w:divBdr>
        </w:div>
        <w:div w:id="1264800038">
          <w:marLeft w:val="0"/>
          <w:marRight w:val="0"/>
          <w:marTop w:val="0"/>
          <w:marBottom w:val="0"/>
          <w:divBdr>
            <w:top w:val="none" w:sz="0" w:space="0" w:color="auto"/>
            <w:left w:val="none" w:sz="0" w:space="0" w:color="auto"/>
            <w:bottom w:val="none" w:sz="0" w:space="0" w:color="auto"/>
            <w:right w:val="none" w:sz="0" w:space="0" w:color="auto"/>
          </w:divBdr>
        </w:div>
        <w:div w:id="1256669068">
          <w:marLeft w:val="0"/>
          <w:marRight w:val="0"/>
          <w:marTop w:val="0"/>
          <w:marBottom w:val="0"/>
          <w:divBdr>
            <w:top w:val="none" w:sz="0" w:space="0" w:color="auto"/>
            <w:left w:val="none" w:sz="0" w:space="0" w:color="auto"/>
            <w:bottom w:val="none" w:sz="0" w:space="0" w:color="auto"/>
            <w:right w:val="none" w:sz="0" w:space="0" w:color="auto"/>
          </w:divBdr>
        </w:div>
        <w:div w:id="105392119">
          <w:marLeft w:val="0"/>
          <w:marRight w:val="0"/>
          <w:marTop w:val="0"/>
          <w:marBottom w:val="0"/>
          <w:divBdr>
            <w:top w:val="none" w:sz="0" w:space="0" w:color="auto"/>
            <w:left w:val="none" w:sz="0" w:space="0" w:color="auto"/>
            <w:bottom w:val="none" w:sz="0" w:space="0" w:color="auto"/>
            <w:right w:val="none" w:sz="0" w:space="0" w:color="auto"/>
          </w:divBdr>
        </w:div>
        <w:div w:id="1219783507">
          <w:marLeft w:val="0"/>
          <w:marRight w:val="0"/>
          <w:marTop w:val="0"/>
          <w:marBottom w:val="0"/>
          <w:divBdr>
            <w:top w:val="none" w:sz="0" w:space="0" w:color="auto"/>
            <w:left w:val="none" w:sz="0" w:space="0" w:color="auto"/>
            <w:bottom w:val="none" w:sz="0" w:space="0" w:color="auto"/>
            <w:right w:val="none" w:sz="0" w:space="0" w:color="auto"/>
          </w:divBdr>
        </w:div>
        <w:div w:id="1783842116">
          <w:marLeft w:val="0"/>
          <w:marRight w:val="0"/>
          <w:marTop w:val="0"/>
          <w:marBottom w:val="0"/>
          <w:divBdr>
            <w:top w:val="none" w:sz="0" w:space="0" w:color="auto"/>
            <w:left w:val="none" w:sz="0" w:space="0" w:color="auto"/>
            <w:bottom w:val="none" w:sz="0" w:space="0" w:color="auto"/>
            <w:right w:val="none" w:sz="0" w:space="0" w:color="auto"/>
          </w:divBdr>
        </w:div>
        <w:div w:id="1851945947">
          <w:marLeft w:val="0"/>
          <w:marRight w:val="0"/>
          <w:marTop w:val="0"/>
          <w:marBottom w:val="0"/>
          <w:divBdr>
            <w:top w:val="none" w:sz="0" w:space="0" w:color="auto"/>
            <w:left w:val="none" w:sz="0" w:space="0" w:color="auto"/>
            <w:bottom w:val="none" w:sz="0" w:space="0" w:color="auto"/>
            <w:right w:val="none" w:sz="0" w:space="0" w:color="auto"/>
          </w:divBdr>
        </w:div>
        <w:div w:id="1198738672">
          <w:marLeft w:val="0"/>
          <w:marRight w:val="0"/>
          <w:marTop w:val="0"/>
          <w:marBottom w:val="0"/>
          <w:divBdr>
            <w:top w:val="none" w:sz="0" w:space="0" w:color="auto"/>
            <w:left w:val="none" w:sz="0" w:space="0" w:color="auto"/>
            <w:bottom w:val="none" w:sz="0" w:space="0" w:color="auto"/>
            <w:right w:val="none" w:sz="0" w:space="0" w:color="auto"/>
          </w:divBdr>
        </w:div>
        <w:div w:id="1157576144">
          <w:marLeft w:val="0"/>
          <w:marRight w:val="0"/>
          <w:marTop w:val="0"/>
          <w:marBottom w:val="0"/>
          <w:divBdr>
            <w:top w:val="none" w:sz="0" w:space="0" w:color="auto"/>
            <w:left w:val="none" w:sz="0" w:space="0" w:color="auto"/>
            <w:bottom w:val="none" w:sz="0" w:space="0" w:color="auto"/>
            <w:right w:val="none" w:sz="0" w:space="0" w:color="auto"/>
          </w:divBdr>
        </w:div>
        <w:div w:id="239679151">
          <w:marLeft w:val="0"/>
          <w:marRight w:val="0"/>
          <w:marTop w:val="0"/>
          <w:marBottom w:val="0"/>
          <w:divBdr>
            <w:top w:val="none" w:sz="0" w:space="0" w:color="auto"/>
            <w:left w:val="none" w:sz="0" w:space="0" w:color="auto"/>
            <w:bottom w:val="none" w:sz="0" w:space="0" w:color="auto"/>
            <w:right w:val="none" w:sz="0" w:space="0" w:color="auto"/>
          </w:divBdr>
        </w:div>
      </w:divsChild>
    </w:div>
    <w:div w:id="1814373481">
      <w:bodyDiv w:val="1"/>
      <w:marLeft w:val="0"/>
      <w:marRight w:val="0"/>
      <w:marTop w:val="0"/>
      <w:marBottom w:val="0"/>
      <w:divBdr>
        <w:top w:val="none" w:sz="0" w:space="0" w:color="auto"/>
        <w:left w:val="none" w:sz="0" w:space="0" w:color="auto"/>
        <w:bottom w:val="none" w:sz="0" w:space="0" w:color="auto"/>
        <w:right w:val="none" w:sz="0" w:space="0" w:color="auto"/>
      </w:divBdr>
    </w:div>
    <w:div w:id="1974292266">
      <w:bodyDiv w:val="1"/>
      <w:marLeft w:val="0"/>
      <w:marRight w:val="0"/>
      <w:marTop w:val="0"/>
      <w:marBottom w:val="0"/>
      <w:divBdr>
        <w:top w:val="none" w:sz="0" w:space="0" w:color="auto"/>
        <w:left w:val="none" w:sz="0" w:space="0" w:color="auto"/>
        <w:bottom w:val="none" w:sz="0" w:space="0" w:color="auto"/>
        <w:right w:val="none" w:sz="0" w:space="0" w:color="auto"/>
      </w:divBdr>
    </w:div>
    <w:div w:id="2032415128">
      <w:bodyDiv w:val="1"/>
      <w:marLeft w:val="0"/>
      <w:marRight w:val="0"/>
      <w:marTop w:val="0"/>
      <w:marBottom w:val="0"/>
      <w:divBdr>
        <w:top w:val="none" w:sz="0" w:space="0" w:color="auto"/>
        <w:left w:val="none" w:sz="0" w:space="0" w:color="auto"/>
        <w:bottom w:val="none" w:sz="0" w:space="0" w:color="auto"/>
        <w:right w:val="none" w:sz="0" w:space="0" w:color="auto"/>
      </w:divBdr>
    </w:div>
    <w:div w:id="2041012058">
      <w:bodyDiv w:val="1"/>
      <w:marLeft w:val="0"/>
      <w:marRight w:val="0"/>
      <w:marTop w:val="0"/>
      <w:marBottom w:val="0"/>
      <w:divBdr>
        <w:top w:val="none" w:sz="0" w:space="0" w:color="auto"/>
        <w:left w:val="none" w:sz="0" w:space="0" w:color="auto"/>
        <w:bottom w:val="none" w:sz="0" w:space="0" w:color="auto"/>
        <w:right w:val="none" w:sz="0" w:space="0" w:color="auto"/>
      </w:divBdr>
    </w:div>
    <w:div w:id="2059011237">
      <w:bodyDiv w:val="1"/>
      <w:marLeft w:val="0"/>
      <w:marRight w:val="0"/>
      <w:marTop w:val="0"/>
      <w:marBottom w:val="0"/>
      <w:divBdr>
        <w:top w:val="none" w:sz="0" w:space="0" w:color="auto"/>
        <w:left w:val="none" w:sz="0" w:space="0" w:color="auto"/>
        <w:bottom w:val="none" w:sz="0" w:space="0" w:color="auto"/>
        <w:right w:val="none" w:sz="0" w:space="0" w:color="auto"/>
      </w:divBdr>
    </w:div>
    <w:div w:id="214350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70C16-B02D-41C5-A1EA-A76B62DB8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20</Pages>
  <Words>5797</Words>
  <Characters>31889</Characters>
  <Application>Microsoft Office Word</Application>
  <DocSecurity>0</DocSecurity>
  <Lines>265</Lines>
  <Paragraphs>75</Paragraphs>
  <ScaleCrop>false</ScaleCrop>
  <HeadingPairs>
    <vt:vector size="2" baseType="variant">
      <vt:variant>
        <vt:lpstr>Titre</vt:lpstr>
      </vt:variant>
      <vt:variant>
        <vt:i4>1</vt:i4>
      </vt:variant>
    </vt:vector>
  </HeadingPairs>
  <TitlesOfParts>
    <vt:vector size="1" baseType="lpstr">
      <vt:lpstr>Proposition de structuration de l’acte juridique passé entre le bénéficiaire « chef de file » et les partenaires dans le cadre d’une opération collaborative Période 2014-2020</vt:lpstr>
    </vt:vector>
  </TitlesOfParts>
  <Company>Datar</Company>
  <LinksUpToDate>false</LinksUpToDate>
  <CharactersWithSpaces>37611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structuration de l’acte juridique passé entre le bénéficiaire « chef de file » et les partenaires dans le cadre d’une opération collaborative Période 2014-2020</dc:title>
  <dc:subject/>
  <dc:creator>NOTTIN Stephane</dc:creator>
  <cp:keywords/>
  <cp:lastModifiedBy>Chamima BANA</cp:lastModifiedBy>
  <cp:revision>9</cp:revision>
  <cp:lastPrinted>2021-09-01T14:00:00Z</cp:lastPrinted>
  <dcterms:created xsi:type="dcterms:W3CDTF">2024-07-25T11:49:00Z</dcterms:created>
  <dcterms:modified xsi:type="dcterms:W3CDTF">2024-07-26T05:23:00Z</dcterms:modified>
</cp:coreProperties>
</file>